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714" w:tblpY="425"/>
        <w:tblW w:w="15730" w:type="dxa"/>
        <w:tblLayout w:type="fixed"/>
        <w:tblLook w:val="04A0" w:firstRow="1" w:lastRow="0" w:firstColumn="1" w:lastColumn="0" w:noHBand="0" w:noVBand="1"/>
      </w:tblPr>
      <w:tblGrid>
        <w:gridCol w:w="2849"/>
        <w:gridCol w:w="3809"/>
        <w:gridCol w:w="2835"/>
        <w:gridCol w:w="3685"/>
        <w:gridCol w:w="2552"/>
      </w:tblGrid>
      <w:tr w:rsidR="009E455E" w:rsidRPr="00F24CC6" w14:paraId="1275DF31" w14:textId="72261988" w:rsidTr="009E455E">
        <w:trPr>
          <w:cantSplit/>
          <w:trHeight w:val="806"/>
        </w:trPr>
        <w:tc>
          <w:tcPr>
            <w:tcW w:w="2849" w:type="dxa"/>
            <w:shd w:val="clear" w:color="auto" w:fill="9CC2E5" w:themeFill="accent1" w:themeFillTint="99"/>
          </w:tcPr>
          <w:p w14:paraId="6F2520A3" w14:textId="77777777"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Intention</w:t>
            </w:r>
          </w:p>
          <w:p w14:paraId="7E620C11" w14:textId="77777777" w:rsidR="009E455E" w:rsidRPr="00073992" w:rsidRDefault="009E455E" w:rsidP="006349D7">
            <w:pPr>
              <w:rPr>
                <w:rFonts w:ascii="Arial" w:hAnsi="Arial" w:cs="Arial"/>
                <w:sz w:val="16"/>
                <w:szCs w:val="16"/>
                <w:u w:val="single"/>
              </w:rPr>
            </w:pPr>
            <w:r w:rsidRPr="00073992">
              <w:rPr>
                <w:rFonts w:ascii="Arial" w:hAnsi="Arial" w:cs="Arial"/>
                <w:sz w:val="16"/>
                <w:szCs w:val="16"/>
                <w:u w:val="single"/>
              </w:rPr>
              <w:t>Data, Recovery programme, resources, staffing including pedagogy, innovation</w:t>
            </w:r>
          </w:p>
        </w:tc>
        <w:tc>
          <w:tcPr>
            <w:tcW w:w="3809" w:type="dxa"/>
            <w:shd w:val="clear" w:color="auto" w:fill="9CC2E5" w:themeFill="accent1" w:themeFillTint="99"/>
          </w:tcPr>
          <w:p w14:paraId="1275D5F3" w14:textId="77777777"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 xml:space="preserve">Implementation </w:t>
            </w:r>
          </w:p>
        </w:tc>
        <w:tc>
          <w:tcPr>
            <w:tcW w:w="2835" w:type="dxa"/>
            <w:shd w:val="clear" w:color="auto" w:fill="9CC2E5" w:themeFill="accent1" w:themeFillTint="99"/>
          </w:tcPr>
          <w:p w14:paraId="4D9D82CC" w14:textId="77777777"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Implementation Time frame/ Staff involved</w:t>
            </w:r>
          </w:p>
          <w:p w14:paraId="2EAFBCCE" w14:textId="77777777" w:rsidR="009E455E" w:rsidRPr="00073992" w:rsidRDefault="009E455E" w:rsidP="006349D7">
            <w:pPr>
              <w:rPr>
                <w:rFonts w:ascii="Arial" w:hAnsi="Arial" w:cs="Arial"/>
                <w:sz w:val="24"/>
                <w:szCs w:val="24"/>
              </w:rPr>
            </w:pPr>
          </w:p>
        </w:tc>
        <w:tc>
          <w:tcPr>
            <w:tcW w:w="3685" w:type="dxa"/>
            <w:shd w:val="clear" w:color="auto" w:fill="9CC2E5" w:themeFill="accent1" w:themeFillTint="99"/>
          </w:tcPr>
          <w:p w14:paraId="146E5FCB" w14:textId="77777777" w:rsidR="009E455E" w:rsidRDefault="009E455E" w:rsidP="006349D7">
            <w:pPr>
              <w:jc w:val="center"/>
              <w:rPr>
                <w:rFonts w:ascii="Arial" w:hAnsi="Arial" w:cs="Arial"/>
                <w:sz w:val="24"/>
                <w:szCs w:val="24"/>
                <w:u w:val="single"/>
              </w:rPr>
            </w:pPr>
            <w:r w:rsidRPr="00073992">
              <w:rPr>
                <w:rFonts w:ascii="Arial" w:hAnsi="Arial" w:cs="Arial"/>
                <w:sz w:val="24"/>
                <w:szCs w:val="24"/>
                <w:u w:val="single"/>
              </w:rPr>
              <w:t>Proposed Impact</w:t>
            </w:r>
          </w:p>
          <w:p w14:paraId="49B7A446" w14:textId="77777777" w:rsidR="009E455E" w:rsidRDefault="009E455E" w:rsidP="006349D7">
            <w:pPr>
              <w:jc w:val="center"/>
              <w:rPr>
                <w:rFonts w:ascii="Arial" w:hAnsi="Arial" w:cs="Arial"/>
                <w:sz w:val="24"/>
                <w:szCs w:val="24"/>
                <w:u w:val="single"/>
              </w:rPr>
            </w:pPr>
          </w:p>
          <w:p w14:paraId="26EAE582" w14:textId="4F15BEEA" w:rsidR="009E455E" w:rsidRPr="00073992" w:rsidRDefault="009E455E" w:rsidP="006349D7">
            <w:pPr>
              <w:jc w:val="center"/>
              <w:rPr>
                <w:rFonts w:ascii="Arial" w:hAnsi="Arial" w:cs="Arial"/>
                <w:sz w:val="24"/>
                <w:szCs w:val="24"/>
              </w:rPr>
            </w:pPr>
          </w:p>
        </w:tc>
        <w:tc>
          <w:tcPr>
            <w:tcW w:w="2552" w:type="dxa"/>
            <w:shd w:val="clear" w:color="auto" w:fill="9CC2E5" w:themeFill="accent1" w:themeFillTint="99"/>
          </w:tcPr>
          <w:p w14:paraId="3AAE6D05" w14:textId="1049FBA4"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Evidence towards proposed impact</w:t>
            </w:r>
          </w:p>
        </w:tc>
      </w:tr>
      <w:tr w:rsidR="009C4D27" w:rsidRPr="00C1370E" w14:paraId="0FA9DD0E" w14:textId="509920F9" w:rsidTr="009E455E">
        <w:trPr>
          <w:cantSplit/>
          <w:trHeight w:val="1395"/>
        </w:trPr>
        <w:tc>
          <w:tcPr>
            <w:tcW w:w="2849" w:type="dxa"/>
          </w:tcPr>
          <w:p w14:paraId="0DE0D2EB" w14:textId="77777777" w:rsidR="009C4D27" w:rsidRPr="00EA7011" w:rsidRDefault="009C4D27" w:rsidP="007250EA">
            <w:pPr>
              <w:pStyle w:val="ListParagraph"/>
              <w:numPr>
                <w:ilvl w:val="0"/>
                <w:numId w:val="13"/>
              </w:numPr>
              <w:rPr>
                <w:rFonts w:ascii="Ink Free" w:hAnsi="Ink Free" w:cs="Arial"/>
                <w:sz w:val="22"/>
                <w:szCs w:val="22"/>
              </w:rPr>
            </w:pPr>
            <w:r w:rsidRPr="00EA7011">
              <w:rPr>
                <w:rFonts w:ascii="Ink Free" w:hAnsi="Ink Free" w:cs="Arial"/>
                <w:sz w:val="22"/>
                <w:szCs w:val="22"/>
              </w:rPr>
              <w:t>Analyse starting points and independence in reading (problem solving)</w:t>
            </w:r>
          </w:p>
          <w:p w14:paraId="05084975" w14:textId="77777777" w:rsidR="009C4D27" w:rsidRPr="00EA7011" w:rsidRDefault="009C4D27" w:rsidP="009C4D27">
            <w:pPr>
              <w:rPr>
                <w:rFonts w:ascii="Ink Free" w:hAnsi="Ink Free" w:cs="Arial"/>
              </w:rPr>
            </w:pPr>
          </w:p>
          <w:p w14:paraId="29F6B6F1" w14:textId="362486EE" w:rsidR="009C4D27" w:rsidRPr="00EA7011" w:rsidRDefault="009C4D27" w:rsidP="007250EA">
            <w:pPr>
              <w:pStyle w:val="ListParagraph"/>
              <w:numPr>
                <w:ilvl w:val="0"/>
                <w:numId w:val="13"/>
              </w:numPr>
              <w:rPr>
                <w:rFonts w:ascii="Ink Free" w:hAnsi="Ink Free" w:cs="Arial"/>
                <w:sz w:val="22"/>
                <w:szCs w:val="22"/>
              </w:rPr>
            </w:pPr>
            <w:r w:rsidRPr="00EA7011">
              <w:rPr>
                <w:rFonts w:ascii="Ink Free" w:hAnsi="Ink Free" w:cs="Arial"/>
                <w:sz w:val="22"/>
                <w:szCs w:val="22"/>
              </w:rPr>
              <w:t xml:space="preserve">Evaluate outcomes and maintain high level of expectation for all through good differentiation using </w:t>
            </w:r>
            <w:r>
              <w:rPr>
                <w:rFonts w:ascii="Ink Free" w:hAnsi="Ink Free" w:cs="Arial"/>
                <w:sz w:val="22"/>
                <w:szCs w:val="22"/>
              </w:rPr>
              <w:t xml:space="preserve">Oak National Academy with </w:t>
            </w:r>
            <w:r w:rsidRPr="00EA7011">
              <w:rPr>
                <w:rFonts w:ascii="Ink Free" w:hAnsi="Ink Free" w:cs="Arial"/>
                <w:sz w:val="22"/>
                <w:szCs w:val="22"/>
              </w:rPr>
              <w:t xml:space="preserve">White </w:t>
            </w:r>
            <w:r w:rsidRPr="00EA7011">
              <w:rPr>
                <w:rFonts w:ascii="Ink Free" w:hAnsi="Ink Free" w:cs="Arial"/>
                <w:sz w:val="22"/>
                <w:szCs w:val="22"/>
              </w:rPr>
              <w:lastRenderedPageBreak/>
              <w:t xml:space="preserve">Rose </w:t>
            </w:r>
            <w:r>
              <w:rPr>
                <w:rFonts w:ascii="Ink Free" w:hAnsi="Ink Free" w:cs="Arial"/>
                <w:sz w:val="22"/>
                <w:szCs w:val="22"/>
              </w:rPr>
              <w:t>to support where needed.</w:t>
            </w:r>
          </w:p>
          <w:p w14:paraId="78D5002F" w14:textId="77777777" w:rsidR="009C4D27" w:rsidRPr="00EA7011" w:rsidRDefault="009C4D27" w:rsidP="009C4D27">
            <w:pPr>
              <w:rPr>
                <w:rFonts w:ascii="Ink Free" w:hAnsi="Ink Free" w:cs="Arial"/>
              </w:rPr>
            </w:pPr>
          </w:p>
          <w:p w14:paraId="1E74F39A" w14:textId="25D8E7FC" w:rsidR="009C4D27" w:rsidRPr="00EA7011" w:rsidRDefault="009C4D27" w:rsidP="007250EA">
            <w:pPr>
              <w:pStyle w:val="ListParagraph"/>
              <w:numPr>
                <w:ilvl w:val="0"/>
                <w:numId w:val="13"/>
              </w:numPr>
              <w:rPr>
                <w:rFonts w:ascii="Ink Free" w:hAnsi="Ink Free" w:cs="Arial"/>
                <w:sz w:val="22"/>
                <w:szCs w:val="22"/>
              </w:rPr>
            </w:pPr>
            <w:r w:rsidRPr="00EA7011">
              <w:rPr>
                <w:rFonts w:ascii="Ink Free" w:hAnsi="Ink Free" w:cs="Arial"/>
                <w:sz w:val="22"/>
                <w:szCs w:val="22"/>
              </w:rPr>
              <w:t xml:space="preserve">During monitoring of lessons across </w:t>
            </w:r>
            <w:proofErr w:type="spellStart"/>
            <w:r w:rsidRPr="00EA7011">
              <w:rPr>
                <w:rFonts w:ascii="Ink Free" w:hAnsi="Ink Free" w:cs="Arial"/>
                <w:sz w:val="22"/>
                <w:szCs w:val="22"/>
              </w:rPr>
              <w:t>Aut</w:t>
            </w:r>
            <w:proofErr w:type="spellEnd"/>
            <w:r w:rsidRPr="00EA7011">
              <w:rPr>
                <w:rFonts w:ascii="Ink Free" w:hAnsi="Ink Free" w:cs="Arial"/>
                <w:sz w:val="22"/>
                <w:szCs w:val="22"/>
              </w:rPr>
              <w:t>/Spring terms, in conjunction with HT, focus on these gaps and any groups who appear to have not ma</w:t>
            </w:r>
            <w:r>
              <w:rPr>
                <w:rFonts w:ascii="Ink Free" w:hAnsi="Ink Free" w:cs="Arial"/>
                <w:sz w:val="22"/>
                <w:szCs w:val="22"/>
              </w:rPr>
              <w:t>de progress during the lesson, using lessons quizzes where needed</w:t>
            </w:r>
          </w:p>
          <w:p w14:paraId="4F0026A1" w14:textId="4428CD51" w:rsidR="009C4D27" w:rsidRPr="002E6D61" w:rsidRDefault="009C4D27" w:rsidP="009C4D27">
            <w:pPr>
              <w:spacing w:line="240" w:lineRule="auto"/>
              <w:rPr>
                <w:rFonts w:ascii="Arial" w:hAnsi="Arial" w:cs="Arial"/>
              </w:rPr>
            </w:pPr>
          </w:p>
        </w:tc>
        <w:tc>
          <w:tcPr>
            <w:tcW w:w="3809" w:type="dxa"/>
          </w:tcPr>
          <w:p w14:paraId="54838ADE" w14:textId="562C9165" w:rsidR="009C4D27" w:rsidRPr="0041353D" w:rsidRDefault="0041353D" w:rsidP="0041353D">
            <w:pPr>
              <w:rPr>
                <w:rFonts w:ascii="Ink Free" w:hAnsi="Ink Free" w:cs="Arial"/>
              </w:rPr>
            </w:pPr>
            <w:r>
              <w:rPr>
                <w:rFonts w:ascii="Ink Free" w:hAnsi="Ink Free" w:cs="Arial"/>
              </w:rPr>
              <w:lastRenderedPageBreak/>
              <w:t xml:space="preserve">Teachers </w:t>
            </w:r>
            <w:r w:rsidR="009C4D27" w:rsidRPr="0041353D">
              <w:rPr>
                <w:rFonts w:ascii="Ink Free" w:hAnsi="Ink Free" w:cs="Arial"/>
              </w:rPr>
              <w:t>will…</w:t>
            </w:r>
          </w:p>
          <w:p w14:paraId="5573534B" w14:textId="62BF2CF2" w:rsidR="009C4D27" w:rsidRDefault="009C4D27" w:rsidP="007250EA">
            <w:pPr>
              <w:pStyle w:val="ListParagraph"/>
              <w:numPr>
                <w:ilvl w:val="0"/>
                <w:numId w:val="13"/>
              </w:numPr>
              <w:rPr>
                <w:rFonts w:ascii="Ink Free" w:hAnsi="Ink Free" w:cs="Arial"/>
                <w:sz w:val="22"/>
                <w:szCs w:val="22"/>
              </w:rPr>
            </w:pPr>
            <w:r w:rsidRPr="00EA7011">
              <w:rPr>
                <w:rFonts w:ascii="Ink Free" w:hAnsi="Ink Free" w:cs="Arial"/>
                <w:sz w:val="22"/>
                <w:szCs w:val="22"/>
              </w:rPr>
              <w:t>Plan sequential and appropriate lessons</w:t>
            </w:r>
            <w:r>
              <w:rPr>
                <w:rFonts w:ascii="Ink Free" w:hAnsi="Ink Free" w:cs="Arial"/>
                <w:sz w:val="22"/>
                <w:szCs w:val="22"/>
              </w:rPr>
              <w:t>, following the learning sequence set out in Long and Medium term plans</w:t>
            </w:r>
            <w:r w:rsidRPr="00EA7011">
              <w:rPr>
                <w:rFonts w:ascii="Ink Free" w:hAnsi="Ink Free" w:cs="Arial"/>
                <w:sz w:val="22"/>
                <w:szCs w:val="22"/>
              </w:rPr>
              <w:t xml:space="preserve"> to </w:t>
            </w:r>
            <w:r w:rsidRPr="009C4D27">
              <w:rPr>
                <w:rFonts w:ascii="Ink Free" w:hAnsi="Ink Free" w:cs="Arial"/>
                <w:sz w:val="22"/>
                <w:szCs w:val="22"/>
              </w:rPr>
              <w:t>ensure challenge and develop mathematical vocabulary</w:t>
            </w:r>
            <w:r w:rsidRPr="00EA7011">
              <w:rPr>
                <w:rFonts w:ascii="Ink Free" w:hAnsi="Ink Free" w:cs="Arial"/>
                <w:sz w:val="22"/>
                <w:szCs w:val="22"/>
              </w:rPr>
              <w:t xml:space="preserve"> and understanding, ensuring that lessons are well-paced within the 45-minute slot allowing time for gap tasks.</w:t>
            </w:r>
          </w:p>
          <w:p w14:paraId="5B2C2D62" w14:textId="2AF6F830" w:rsidR="007250EA" w:rsidRPr="00EA7011" w:rsidRDefault="007250EA" w:rsidP="007250EA">
            <w:pPr>
              <w:pStyle w:val="ListParagraph"/>
              <w:numPr>
                <w:ilvl w:val="0"/>
                <w:numId w:val="13"/>
              </w:numPr>
              <w:rPr>
                <w:rFonts w:ascii="Ink Free" w:hAnsi="Ink Free" w:cs="Arial"/>
                <w:sz w:val="22"/>
                <w:szCs w:val="22"/>
              </w:rPr>
            </w:pPr>
            <w:r>
              <w:rPr>
                <w:rFonts w:ascii="Ink Free" w:hAnsi="Ink Free" w:cs="Arial"/>
                <w:sz w:val="22"/>
                <w:szCs w:val="22"/>
              </w:rPr>
              <w:lastRenderedPageBreak/>
              <w:t>Adaptations will be made for SEND children ensuring they are accessing the curriculum where appropriate</w:t>
            </w:r>
          </w:p>
          <w:p w14:paraId="444F4C9F" w14:textId="77777777" w:rsidR="009C4D27" w:rsidRPr="00EA7011" w:rsidRDefault="009C4D27" w:rsidP="009C4D27">
            <w:pPr>
              <w:rPr>
                <w:rFonts w:ascii="Ink Free" w:hAnsi="Ink Free" w:cs="Arial"/>
              </w:rPr>
            </w:pPr>
          </w:p>
          <w:p w14:paraId="313B4A93" w14:textId="71DF5EB2" w:rsidR="009C4D27" w:rsidRPr="00EA7011" w:rsidRDefault="009C4D27" w:rsidP="007250EA">
            <w:pPr>
              <w:pStyle w:val="ListParagraph"/>
              <w:numPr>
                <w:ilvl w:val="0"/>
                <w:numId w:val="13"/>
              </w:numPr>
              <w:rPr>
                <w:rFonts w:ascii="Ink Free" w:hAnsi="Ink Free" w:cs="Arial"/>
                <w:sz w:val="22"/>
                <w:szCs w:val="22"/>
              </w:rPr>
            </w:pPr>
            <w:r w:rsidRPr="00EA7011">
              <w:rPr>
                <w:rFonts w:ascii="Ink Free" w:hAnsi="Ink Free" w:cs="Arial"/>
                <w:sz w:val="22"/>
                <w:szCs w:val="22"/>
              </w:rPr>
              <w:t xml:space="preserve">Continue to focus on problem solving with children. Use </w:t>
            </w:r>
            <w:r>
              <w:rPr>
                <w:rFonts w:ascii="Ink Free" w:hAnsi="Ink Free" w:cs="Arial"/>
                <w:sz w:val="22"/>
                <w:szCs w:val="22"/>
              </w:rPr>
              <w:t xml:space="preserve">Oak National End of Lesson </w:t>
            </w:r>
            <w:r w:rsidRPr="00EA7011">
              <w:rPr>
                <w:rFonts w:ascii="Ink Free" w:hAnsi="Ink Free" w:cs="Arial"/>
                <w:sz w:val="22"/>
                <w:szCs w:val="22"/>
              </w:rPr>
              <w:t>Assessments to assess learning and analyse any gaps.</w:t>
            </w:r>
          </w:p>
          <w:p w14:paraId="4AA8C8F0" w14:textId="77777777" w:rsidR="009C4D27" w:rsidRPr="00EA7011" w:rsidRDefault="009C4D27" w:rsidP="009C4D27">
            <w:pPr>
              <w:pStyle w:val="ListParagraph"/>
              <w:rPr>
                <w:rFonts w:ascii="Ink Free" w:hAnsi="Ink Free" w:cs="Arial"/>
                <w:sz w:val="22"/>
                <w:szCs w:val="22"/>
              </w:rPr>
            </w:pPr>
          </w:p>
          <w:p w14:paraId="2AA40E3F" w14:textId="77777777" w:rsidR="009C4D27" w:rsidRPr="009C4D27" w:rsidRDefault="009C4D27" w:rsidP="009C4D27">
            <w:pPr>
              <w:rPr>
                <w:rFonts w:ascii="Ink Free" w:hAnsi="Ink Free" w:cs="Arial"/>
              </w:rPr>
            </w:pPr>
          </w:p>
          <w:p w14:paraId="72C34B38" w14:textId="77777777" w:rsidR="009C4D27" w:rsidRPr="00EA7011" w:rsidRDefault="009C4D27" w:rsidP="009C4D27">
            <w:pPr>
              <w:pStyle w:val="ListParagraph"/>
              <w:ind w:left="360"/>
              <w:rPr>
                <w:rFonts w:ascii="Ink Free" w:hAnsi="Ink Free" w:cs="Arial"/>
                <w:sz w:val="22"/>
                <w:szCs w:val="22"/>
              </w:rPr>
            </w:pPr>
          </w:p>
          <w:p w14:paraId="4929965C" w14:textId="77777777" w:rsidR="009C4D27" w:rsidRPr="0041353D" w:rsidRDefault="009C4D27" w:rsidP="0041353D">
            <w:pPr>
              <w:rPr>
                <w:rFonts w:ascii="Ink Free" w:hAnsi="Ink Free" w:cs="Arial"/>
              </w:rPr>
            </w:pPr>
            <w:r w:rsidRPr="0041353D">
              <w:rPr>
                <w:rFonts w:ascii="Ink Free" w:hAnsi="Ink Free" w:cs="Arial"/>
              </w:rPr>
              <w:t>Classroom assistants will…</w:t>
            </w:r>
          </w:p>
          <w:p w14:paraId="4BA34A1C" w14:textId="5B7A1A5E" w:rsidR="009C4D27" w:rsidRPr="002E6D61" w:rsidRDefault="009C4D27" w:rsidP="007250EA">
            <w:pPr>
              <w:pStyle w:val="ListParagraph"/>
              <w:numPr>
                <w:ilvl w:val="0"/>
                <w:numId w:val="13"/>
              </w:numPr>
              <w:rPr>
                <w:rFonts w:ascii="Arial" w:hAnsi="Arial" w:cs="Arial"/>
                <w:sz w:val="22"/>
                <w:szCs w:val="22"/>
              </w:rPr>
            </w:pPr>
            <w:r w:rsidRPr="00EA7011">
              <w:rPr>
                <w:rFonts w:ascii="Ink Free" w:hAnsi="Ink Free" w:cs="Arial"/>
                <w:sz w:val="22"/>
                <w:szCs w:val="22"/>
              </w:rPr>
              <w:t>Support staff by working with these children and provide booster sessions.</w:t>
            </w:r>
          </w:p>
        </w:tc>
        <w:tc>
          <w:tcPr>
            <w:tcW w:w="2835" w:type="dxa"/>
          </w:tcPr>
          <w:p w14:paraId="76CFEEFF" w14:textId="77777777" w:rsidR="009C4D27" w:rsidRPr="007250EA" w:rsidRDefault="009C4D27" w:rsidP="007250EA">
            <w:pPr>
              <w:pStyle w:val="ListParagraph"/>
              <w:numPr>
                <w:ilvl w:val="0"/>
                <w:numId w:val="13"/>
              </w:numPr>
              <w:rPr>
                <w:rFonts w:ascii="Ink Free" w:hAnsi="Ink Free" w:cs="Arial"/>
              </w:rPr>
            </w:pPr>
            <w:r w:rsidRPr="007250EA">
              <w:rPr>
                <w:rFonts w:ascii="Ink Free" w:hAnsi="Ink Free" w:cs="Arial"/>
              </w:rPr>
              <w:lastRenderedPageBreak/>
              <w:t xml:space="preserve">Class teacher to ensure that planning is challenging and to monitor children </w:t>
            </w:r>
          </w:p>
          <w:p w14:paraId="1D03701A" w14:textId="66386DD0" w:rsidR="009C4D27" w:rsidRPr="002E6D61" w:rsidRDefault="009C4D27" w:rsidP="009C4D27">
            <w:pPr>
              <w:spacing w:line="240" w:lineRule="auto"/>
              <w:rPr>
                <w:rFonts w:ascii="Arial" w:hAnsi="Arial" w:cs="Arial"/>
              </w:rPr>
            </w:pPr>
          </w:p>
        </w:tc>
        <w:tc>
          <w:tcPr>
            <w:tcW w:w="3685" w:type="dxa"/>
          </w:tcPr>
          <w:p w14:paraId="221098FC" w14:textId="77777777" w:rsidR="009C4D27" w:rsidRPr="00EA7011" w:rsidRDefault="009C4D27" w:rsidP="007250EA">
            <w:pPr>
              <w:pStyle w:val="ListParagraph"/>
              <w:numPr>
                <w:ilvl w:val="0"/>
                <w:numId w:val="13"/>
              </w:numPr>
              <w:rPr>
                <w:rFonts w:ascii="Ink Free" w:hAnsi="Ink Free" w:cs="Arial"/>
                <w:sz w:val="22"/>
                <w:szCs w:val="22"/>
              </w:rPr>
            </w:pPr>
            <w:r w:rsidRPr="00EA7011">
              <w:rPr>
                <w:rFonts w:ascii="Ink Free" w:hAnsi="Ink Free" w:cs="Arial"/>
                <w:sz w:val="22"/>
                <w:szCs w:val="22"/>
              </w:rPr>
              <w:t xml:space="preserve">Raise independence when reading a problem to enable chance of answering the </w:t>
            </w:r>
            <w:r w:rsidRPr="009C4D27">
              <w:rPr>
                <w:rFonts w:ascii="Ink Free" w:hAnsi="Ink Free" w:cs="Arial"/>
                <w:sz w:val="22"/>
                <w:szCs w:val="22"/>
              </w:rPr>
              <w:t>question. Focusing on the vocabulary used to demonstrate understanding.</w:t>
            </w:r>
          </w:p>
          <w:p w14:paraId="71C9C832" w14:textId="77777777" w:rsidR="009C4D27" w:rsidRPr="00EA7011" w:rsidRDefault="009C4D27" w:rsidP="009C4D27">
            <w:pPr>
              <w:rPr>
                <w:rFonts w:ascii="Ink Free" w:hAnsi="Ink Free" w:cs="Arial"/>
              </w:rPr>
            </w:pPr>
          </w:p>
          <w:p w14:paraId="65121F65" w14:textId="77777777" w:rsidR="009C4D27" w:rsidRPr="009C4D27" w:rsidRDefault="009C4D27" w:rsidP="007250EA">
            <w:pPr>
              <w:pStyle w:val="ListParagraph"/>
              <w:numPr>
                <w:ilvl w:val="0"/>
                <w:numId w:val="13"/>
              </w:numPr>
              <w:rPr>
                <w:rFonts w:ascii="Ink Free" w:hAnsi="Ink Free" w:cs="Arial"/>
                <w:sz w:val="22"/>
                <w:szCs w:val="22"/>
              </w:rPr>
            </w:pPr>
            <w:r w:rsidRPr="009C4D27">
              <w:rPr>
                <w:rFonts w:ascii="Ink Free" w:hAnsi="Ink Free" w:cs="Arial"/>
                <w:sz w:val="22"/>
                <w:szCs w:val="22"/>
              </w:rPr>
              <w:t xml:space="preserve">Children highlighting the relevant vocabulary, choosing what is necessary to answer the question – impacting on method used to answer. </w:t>
            </w:r>
          </w:p>
          <w:p w14:paraId="034B6200" w14:textId="77777777" w:rsidR="009C4D27" w:rsidRPr="00EA7011" w:rsidRDefault="009C4D27" w:rsidP="009C4D27">
            <w:pPr>
              <w:rPr>
                <w:rFonts w:ascii="Ink Free" w:hAnsi="Ink Free" w:cs="Arial"/>
              </w:rPr>
            </w:pPr>
          </w:p>
          <w:p w14:paraId="7DFB5A96" w14:textId="77777777" w:rsidR="009C4D27" w:rsidRPr="00EA7011" w:rsidRDefault="009C4D27" w:rsidP="007250EA">
            <w:pPr>
              <w:pStyle w:val="ListParagraph"/>
              <w:numPr>
                <w:ilvl w:val="0"/>
                <w:numId w:val="13"/>
              </w:numPr>
              <w:rPr>
                <w:rFonts w:ascii="Ink Free" w:hAnsi="Ink Free" w:cs="Arial"/>
                <w:sz w:val="22"/>
                <w:szCs w:val="22"/>
              </w:rPr>
            </w:pPr>
            <w:r w:rsidRPr="00EA7011">
              <w:rPr>
                <w:rFonts w:ascii="Ink Free" w:hAnsi="Ink Free" w:cs="Arial"/>
                <w:sz w:val="22"/>
                <w:szCs w:val="22"/>
              </w:rPr>
              <w:t>With the constant challenge, expectations will be greater and outcomes should be higher</w:t>
            </w:r>
          </w:p>
          <w:p w14:paraId="2ECF1C5D" w14:textId="77777777" w:rsidR="009C4D27" w:rsidRPr="00EA7011" w:rsidRDefault="009C4D27" w:rsidP="009C4D27">
            <w:pPr>
              <w:rPr>
                <w:rFonts w:ascii="Ink Free" w:hAnsi="Ink Free" w:cs="Arial"/>
              </w:rPr>
            </w:pPr>
          </w:p>
          <w:p w14:paraId="55CD0443" w14:textId="5A7FED88" w:rsidR="009C4D27" w:rsidRPr="00DA7721" w:rsidRDefault="009C4D27" w:rsidP="007250EA">
            <w:pPr>
              <w:pStyle w:val="ListParagraph"/>
              <w:numPr>
                <w:ilvl w:val="0"/>
                <w:numId w:val="13"/>
              </w:numPr>
              <w:rPr>
                <w:rFonts w:ascii="Arial" w:hAnsi="Arial" w:cs="Arial"/>
                <w:sz w:val="22"/>
                <w:szCs w:val="22"/>
              </w:rPr>
            </w:pPr>
            <w:r w:rsidRPr="00EA7011">
              <w:rPr>
                <w:rFonts w:ascii="Ink Free" w:hAnsi="Ink Free" w:cs="Arial"/>
                <w:sz w:val="22"/>
                <w:szCs w:val="22"/>
              </w:rPr>
              <w:t>Children are reading questions more independently in lessons.</w:t>
            </w:r>
          </w:p>
        </w:tc>
        <w:tc>
          <w:tcPr>
            <w:tcW w:w="2552" w:type="dxa"/>
          </w:tcPr>
          <w:p w14:paraId="1D92C73A" w14:textId="77777777" w:rsidR="009C4D27" w:rsidRPr="00DA7721" w:rsidRDefault="009C4D27" w:rsidP="009C4D27">
            <w:pPr>
              <w:rPr>
                <w:rFonts w:ascii="Arial" w:hAnsi="Arial" w:cs="Arial"/>
              </w:rPr>
            </w:pPr>
          </w:p>
        </w:tc>
      </w:tr>
      <w:tr w:rsidR="00DC5178" w:rsidRPr="00C1370E" w14:paraId="7551991F" w14:textId="77777777" w:rsidTr="009E455E">
        <w:trPr>
          <w:cantSplit/>
          <w:trHeight w:val="1395"/>
        </w:trPr>
        <w:tc>
          <w:tcPr>
            <w:tcW w:w="2849" w:type="dxa"/>
          </w:tcPr>
          <w:p w14:paraId="35FB77D7" w14:textId="1B8AE0E5" w:rsidR="00DC5178" w:rsidRPr="00DC5178" w:rsidRDefault="00DC5178" w:rsidP="0041353D">
            <w:pPr>
              <w:pStyle w:val="ListParagraph"/>
              <w:numPr>
                <w:ilvl w:val="0"/>
                <w:numId w:val="14"/>
              </w:numPr>
              <w:rPr>
                <w:rFonts w:ascii="Ink Free" w:hAnsi="Ink Free" w:cs="Arial"/>
              </w:rPr>
            </w:pPr>
            <w:r w:rsidRPr="00DC5178">
              <w:rPr>
                <w:rFonts w:ascii="Ink Free" w:hAnsi="Ink Free" w:cs="Arial"/>
              </w:rPr>
              <w:lastRenderedPageBreak/>
              <w:t>To ensure Maths displays add value of teaching of Maths Mastery, are purposeful to pupils and help them to remember more in the long term.</w:t>
            </w:r>
            <w:r>
              <w:rPr>
                <w:rFonts w:ascii="Ink Free" w:hAnsi="Ink Free" w:cs="Arial"/>
              </w:rPr>
              <w:t xml:space="preserve"> Focus on vocabulary and </w:t>
            </w:r>
            <w:r w:rsidR="00FE6F46">
              <w:rPr>
                <w:rFonts w:ascii="Ink Free" w:hAnsi="Ink Free" w:cs="Arial"/>
              </w:rPr>
              <w:t>on ‘Knowing more is remembering more.’</w:t>
            </w:r>
          </w:p>
          <w:p w14:paraId="0B31447B" w14:textId="77777777" w:rsidR="00DC5178" w:rsidRPr="00EA7011" w:rsidRDefault="00DC5178" w:rsidP="00DC5178">
            <w:pPr>
              <w:rPr>
                <w:rFonts w:ascii="Ink Free" w:hAnsi="Ink Free" w:cs="Arial"/>
              </w:rPr>
            </w:pPr>
          </w:p>
          <w:p w14:paraId="7C1CE032" w14:textId="77777777" w:rsidR="00DC5178" w:rsidRPr="00EA7011" w:rsidRDefault="00DC5178" w:rsidP="00DC5178">
            <w:pPr>
              <w:rPr>
                <w:rFonts w:ascii="Ink Free" w:hAnsi="Ink Free" w:cs="Arial"/>
              </w:rPr>
            </w:pPr>
          </w:p>
          <w:p w14:paraId="7AD1E33C" w14:textId="77777777" w:rsidR="00DC5178" w:rsidRPr="00EA7011" w:rsidRDefault="00DC5178" w:rsidP="00DC5178">
            <w:pPr>
              <w:rPr>
                <w:rFonts w:ascii="Ink Free" w:hAnsi="Ink Free" w:cs="Arial"/>
              </w:rPr>
            </w:pPr>
          </w:p>
          <w:p w14:paraId="6107656A" w14:textId="77777777" w:rsidR="00DC5178" w:rsidRPr="00EA7011" w:rsidRDefault="00DC5178" w:rsidP="00DC5178">
            <w:pPr>
              <w:rPr>
                <w:rFonts w:ascii="Ink Free" w:hAnsi="Ink Free" w:cs="Arial"/>
              </w:rPr>
            </w:pPr>
          </w:p>
          <w:p w14:paraId="5BB55CB7" w14:textId="064A8E42" w:rsidR="00DC5178" w:rsidRPr="00871AC7" w:rsidRDefault="00DC5178" w:rsidP="00871AC7">
            <w:pPr>
              <w:rPr>
                <w:rFonts w:ascii="Ink Free" w:hAnsi="Ink Free" w:cs="Arial"/>
              </w:rPr>
            </w:pPr>
          </w:p>
        </w:tc>
        <w:tc>
          <w:tcPr>
            <w:tcW w:w="3809" w:type="dxa"/>
          </w:tcPr>
          <w:p w14:paraId="3DFFC477" w14:textId="77777777" w:rsidR="00DC5178" w:rsidRPr="0041353D" w:rsidRDefault="00DC5178" w:rsidP="0041353D">
            <w:pPr>
              <w:rPr>
                <w:rFonts w:ascii="Ink Free" w:hAnsi="Ink Free" w:cs="Arial"/>
              </w:rPr>
            </w:pPr>
            <w:r w:rsidRPr="0041353D">
              <w:rPr>
                <w:rFonts w:ascii="Ink Free" w:hAnsi="Ink Free" w:cs="Arial"/>
              </w:rPr>
              <w:lastRenderedPageBreak/>
              <w:t>Maths team will…</w:t>
            </w:r>
          </w:p>
          <w:p w14:paraId="1820E6E5" w14:textId="77777777" w:rsidR="00DC5178" w:rsidRPr="00EA7011" w:rsidRDefault="00DC5178" w:rsidP="0041353D">
            <w:pPr>
              <w:pStyle w:val="ListParagraph"/>
              <w:numPr>
                <w:ilvl w:val="0"/>
                <w:numId w:val="14"/>
              </w:numPr>
              <w:rPr>
                <w:rFonts w:ascii="Ink Free" w:hAnsi="Ink Free" w:cs="Arial"/>
                <w:sz w:val="22"/>
                <w:szCs w:val="22"/>
              </w:rPr>
            </w:pPr>
            <w:r w:rsidRPr="00FE6F46">
              <w:rPr>
                <w:rFonts w:ascii="Ink Free" w:hAnsi="Ink Free" w:cs="Arial"/>
                <w:sz w:val="22"/>
                <w:szCs w:val="22"/>
              </w:rPr>
              <w:t>Monitor displays in classrooms – are they moving children on?  What is pupil voice saying? Does it support their learning? How?</w:t>
            </w:r>
            <w:r w:rsidRPr="00EA7011">
              <w:rPr>
                <w:rFonts w:ascii="Ink Free" w:hAnsi="Ink Free" w:cs="Arial"/>
                <w:sz w:val="22"/>
                <w:szCs w:val="22"/>
              </w:rPr>
              <w:t xml:space="preserve"> Reminders to staff to ensure displays enhance learning and are current.</w:t>
            </w:r>
          </w:p>
          <w:p w14:paraId="4146949E" w14:textId="77777777" w:rsidR="00DC5178" w:rsidRPr="00EA7011" w:rsidRDefault="00DC5178" w:rsidP="0041353D">
            <w:pPr>
              <w:pStyle w:val="ListParagraph"/>
              <w:numPr>
                <w:ilvl w:val="0"/>
                <w:numId w:val="14"/>
              </w:numPr>
              <w:rPr>
                <w:rFonts w:ascii="Ink Free" w:hAnsi="Ink Free" w:cs="Arial"/>
                <w:sz w:val="22"/>
                <w:szCs w:val="22"/>
              </w:rPr>
            </w:pPr>
            <w:r w:rsidRPr="00EA7011">
              <w:rPr>
                <w:rFonts w:ascii="Ink Free" w:hAnsi="Ink Free" w:cs="Arial"/>
                <w:sz w:val="22"/>
                <w:szCs w:val="22"/>
              </w:rPr>
              <w:t>KS1 – focus on number and place value. LKS2 – focus on times tables. UKS2 – focus on fractions / revision.</w:t>
            </w:r>
          </w:p>
          <w:p w14:paraId="4BC0386E" w14:textId="77777777" w:rsidR="00DC5178" w:rsidRPr="00EA7011" w:rsidRDefault="00DC5178" w:rsidP="0041353D">
            <w:pPr>
              <w:pStyle w:val="ListParagraph"/>
              <w:numPr>
                <w:ilvl w:val="0"/>
                <w:numId w:val="14"/>
              </w:numPr>
              <w:rPr>
                <w:rFonts w:ascii="Ink Free" w:hAnsi="Ink Free" w:cs="Arial"/>
                <w:sz w:val="22"/>
                <w:szCs w:val="22"/>
              </w:rPr>
            </w:pPr>
            <w:r w:rsidRPr="00EA7011">
              <w:rPr>
                <w:rFonts w:ascii="Ink Free" w:hAnsi="Ink Free" w:cs="Arial"/>
                <w:sz w:val="22"/>
                <w:szCs w:val="22"/>
              </w:rPr>
              <w:t>Ensure all classes are equipped with correct resources</w:t>
            </w:r>
          </w:p>
          <w:p w14:paraId="2841B54B" w14:textId="77777777" w:rsidR="00DC5178" w:rsidRPr="00EA7011" w:rsidRDefault="00DC5178" w:rsidP="00DC5178">
            <w:pPr>
              <w:pStyle w:val="ListParagraph"/>
              <w:ind w:left="360"/>
              <w:rPr>
                <w:rFonts w:ascii="Ink Free" w:hAnsi="Ink Free" w:cs="Arial"/>
                <w:sz w:val="22"/>
                <w:szCs w:val="22"/>
              </w:rPr>
            </w:pPr>
          </w:p>
          <w:p w14:paraId="7BD4D635" w14:textId="77777777" w:rsidR="00DC5178" w:rsidRPr="00EA7011" w:rsidRDefault="00DC5178" w:rsidP="00DC5178">
            <w:pPr>
              <w:pStyle w:val="ListParagraph"/>
              <w:ind w:left="360"/>
              <w:rPr>
                <w:rFonts w:ascii="Ink Free" w:hAnsi="Ink Free" w:cs="Arial"/>
                <w:sz w:val="22"/>
                <w:szCs w:val="22"/>
              </w:rPr>
            </w:pPr>
          </w:p>
          <w:p w14:paraId="2F2AB8E6" w14:textId="77777777" w:rsidR="00DC5178" w:rsidRPr="00EA7011" w:rsidRDefault="00DC5178" w:rsidP="00DC5178">
            <w:pPr>
              <w:pStyle w:val="ListParagraph"/>
              <w:ind w:left="360"/>
              <w:rPr>
                <w:rFonts w:ascii="Ink Free" w:hAnsi="Ink Free" w:cs="Arial"/>
                <w:sz w:val="22"/>
                <w:szCs w:val="22"/>
              </w:rPr>
            </w:pPr>
          </w:p>
          <w:p w14:paraId="57B2CB7F" w14:textId="77777777" w:rsidR="00DC5178" w:rsidRPr="00EA7011" w:rsidRDefault="00DC5178" w:rsidP="00DC5178">
            <w:pPr>
              <w:rPr>
                <w:rFonts w:ascii="Ink Free" w:hAnsi="Ink Free" w:cs="Arial"/>
              </w:rPr>
            </w:pPr>
          </w:p>
        </w:tc>
        <w:tc>
          <w:tcPr>
            <w:tcW w:w="2835" w:type="dxa"/>
          </w:tcPr>
          <w:p w14:paraId="15041CF5" w14:textId="77777777" w:rsidR="00DC5178" w:rsidRPr="00EA7011" w:rsidRDefault="00DC5178" w:rsidP="00DC5178">
            <w:pPr>
              <w:pStyle w:val="ListParagraph"/>
              <w:ind w:left="0"/>
              <w:rPr>
                <w:rFonts w:ascii="Ink Free" w:hAnsi="Ink Free" w:cs="Arial"/>
                <w:sz w:val="22"/>
                <w:szCs w:val="22"/>
              </w:rPr>
            </w:pPr>
            <w:r w:rsidRPr="00EA7011">
              <w:rPr>
                <w:rFonts w:ascii="Ink Free" w:hAnsi="Ink Free" w:cs="Arial"/>
                <w:sz w:val="22"/>
                <w:szCs w:val="22"/>
              </w:rPr>
              <w:t>All staff- First half term to be up and running with current displays to support current learning.</w:t>
            </w:r>
          </w:p>
          <w:p w14:paraId="59D7AED5" w14:textId="77777777" w:rsidR="00DC5178" w:rsidRPr="00EA7011" w:rsidRDefault="00DC5178" w:rsidP="00DC5178">
            <w:pPr>
              <w:pStyle w:val="ListParagraph"/>
              <w:ind w:left="0"/>
              <w:rPr>
                <w:rFonts w:ascii="Ink Free" w:hAnsi="Ink Free" w:cs="Arial"/>
                <w:sz w:val="22"/>
                <w:szCs w:val="22"/>
              </w:rPr>
            </w:pPr>
            <w:r w:rsidRPr="00EA7011">
              <w:rPr>
                <w:rFonts w:ascii="Ink Free" w:hAnsi="Ink Free" w:cs="Arial"/>
                <w:sz w:val="22"/>
                <w:szCs w:val="22"/>
              </w:rPr>
              <w:t xml:space="preserve">Staff to let maths team know of missing resources &amp; resources used within their year group, for ordering. </w:t>
            </w:r>
            <w:r w:rsidRPr="00EA7011">
              <w:rPr>
                <w:rFonts w:ascii="Ink Free" w:hAnsi="Ink Free" w:cs="Arial"/>
                <w:sz w:val="22"/>
                <w:szCs w:val="22"/>
                <w:highlight w:val="yellow"/>
              </w:rPr>
              <w:t xml:space="preserve"> </w:t>
            </w:r>
          </w:p>
          <w:p w14:paraId="425AF453" w14:textId="77777777" w:rsidR="00DC5178" w:rsidRPr="00EA7011" w:rsidRDefault="00DC5178" w:rsidP="00DC5178">
            <w:pPr>
              <w:pStyle w:val="ListParagraph"/>
              <w:ind w:left="0"/>
              <w:rPr>
                <w:rFonts w:ascii="Ink Free" w:hAnsi="Ink Free" w:cs="Arial"/>
                <w:sz w:val="22"/>
                <w:szCs w:val="22"/>
              </w:rPr>
            </w:pPr>
          </w:p>
          <w:p w14:paraId="365BF0EA" w14:textId="77777777" w:rsidR="00DC5178" w:rsidRPr="00EA7011" w:rsidRDefault="00DC5178" w:rsidP="00DC5178">
            <w:pPr>
              <w:pStyle w:val="ListParagraph"/>
              <w:ind w:left="0"/>
              <w:rPr>
                <w:rFonts w:ascii="Ink Free" w:hAnsi="Ink Free" w:cs="Arial"/>
                <w:sz w:val="22"/>
                <w:szCs w:val="22"/>
              </w:rPr>
            </w:pPr>
          </w:p>
          <w:p w14:paraId="003615E8" w14:textId="77777777" w:rsidR="00DC5178" w:rsidRPr="00EA7011" w:rsidRDefault="00DC5178" w:rsidP="00DC5178">
            <w:pPr>
              <w:pStyle w:val="ListParagraph"/>
              <w:ind w:left="0"/>
              <w:rPr>
                <w:rFonts w:ascii="Ink Free" w:hAnsi="Ink Free" w:cs="Arial"/>
                <w:sz w:val="22"/>
                <w:szCs w:val="22"/>
              </w:rPr>
            </w:pPr>
            <w:r w:rsidRPr="00EA7011">
              <w:rPr>
                <w:rFonts w:ascii="Ink Free" w:hAnsi="Ink Free" w:cs="Arial"/>
                <w:sz w:val="22"/>
                <w:szCs w:val="22"/>
              </w:rPr>
              <w:t>Maths team to monitor each term with oral feedback.</w:t>
            </w:r>
          </w:p>
          <w:p w14:paraId="01359A03" w14:textId="35F3110A" w:rsidR="00DC5178" w:rsidRPr="00EA7011" w:rsidRDefault="00DC5178" w:rsidP="00DC5178">
            <w:pPr>
              <w:rPr>
                <w:rFonts w:ascii="Ink Free" w:hAnsi="Ink Free" w:cs="Arial"/>
              </w:rPr>
            </w:pPr>
            <w:r w:rsidRPr="00EA7011">
              <w:rPr>
                <w:rFonts w:ascii="Ink Free" w:hAnsi="Ink Free" w:cs="Arial"/>
              </w:rPr>
              <w:t>Order appropriate, yet bright and engaging equipment to support the teaching of practical maths lessons in line with Maths Mastery.</w:t>
            </w:r>
          </w:p>
        </w:tc>
        <w:tc>
          <w:tcPr>
            <w:tcW w:w="3685" w:type="dxa"/>
          </w:tcPr>
          <w:p w14:paraId="48E18978" w14:textId="77777777" w:rsidR="00DC5178" w:rsidRPr="00EA7011" w:rsidRDefault="00DC5178" w:rsidP="00DC5178">
            <w:pPr>
              <w:pStyle w:val="ListParagraph"/>
              <w:numPr>
                <w:ilvl w:val="0"/>
                <w:numId w:val="9"/>
              </w:numPr>
              <w:rPr>
                <w:rFonts w:ascii="Ink Free" w:hAnsi="Ink Free" w:cs="Arial"/>
                <w:sz w:val="22"/>
                <w:szCs w:val="22"/>
              </w:rPr>
            </w:pPr>
            <w:r w:rsidRPr="00EA7011">
              <w:rPr>
                <w:rFonts w:ascii="Ink Free" w:hAnsi="Ink Free" w:cs="Arial"/>
                <w:sz w:val="22"/>
                <w:szCs w:val="22"/>
              </w:rPr>
              <w:t>Displays support learning in Maths</w:t>
            </w:r>
          </w:p>
          <w:p w14:paraId="0F63AAD8" w14:textId="77777777" w:rsidR="00DC5178" w:rsidRPr="00EA7011" w:rsidRDefault="00DC5178" w:rsidP="00DC5178">
            <w:pPr>
              <w:pStyle w:val="ListParagraph"/>
              <w:numPr>
                <w:ilvl w:val="0"/>
                <w:numId w:val="9"/>
              </w:numPr>
              <w:rPr>
                <w:rFonts w:ascii="Ink Free" w:hAnsi="Ink Free" w:cs="Arial"/>
                <w:sz w:val="22"/>
                <w:szCs w:val="22"/>
              </w:rPr>
            </w:pPr>
            <w:r w:rsidRPr="00EA7011">
              <w:rPr>
                <w:rFonts w:ascii="Ink Free" w:hAnsi="Ink Free" w:cs="Arial"/>
                <w:sz w:val="22"/>
                <w:szCs w:val="22"/>
              </w:rPr>
              <w:t>Environments and resources are stimulating and engaging; raising the profile of maths</w:t>
            </w:r>
          </w:p>
          <w:p w14:paraId="2E1A5715" w14:textId="5204A2FE" w:rsidR="00DC5178" w:rsidRPr="00871AC7" w:rsidRDefault="00DC5178" w:rsidP="00DC5178">
            <w:pPr>
              <w:pStyle w:val="ListParagraph"/>
              <w:numPr>
                <w:ilvl w:val="0"/>
                <w:numId w:val="9"/>
              </w:numPr>
              <w:rPr>
                <w:rFonts w:ascii="Ink Free" w:hAnsi="Ink Free" w:cs="Arial"/>
                <w:sz w:val="22"/>
                <w:szCs w:val="22"/>
              </w:rPr>
            </w:pPr>
            <w:r w:rsidRPr="00871AC7">
              <w:rPr>
                <w:rFonts w:ascii="Ink Free" w:hAnsi="Ink Free" w:cs="Arial"/>
                <w:sz w:val="22"/>
                <w:szCs w:val="22"/>
              </w:rPr>
              <w:t>Children know and use displays to remember and know more.</w:t>
            </w:r>
          </w:p>
          <w:p w14:paraId="00621486" w14:textId="438B942D" w:rsidR="00DC5178" w:rsidRPr="00871AC7" w:rsidRDefault="00DC5178" w:rsidP="00871AC7">
            <w:pPr>
              <w:pStyle w:val="ListParagraph"/>
              <w:numPr>
                <w:ilvl w:val="0"/>
                <w:numId w:val="9"/>
              </w:numPr>
              <w:rPr>
                <w:rFonts w:ascii="Ink Free" w:hAnsi="Ink Free" w:cs="Arial"/>
              </w:rPr>
            </w:pPr>
            <w:r w:rsidRPr="00871AC7">
              <w:rPr>
                <w:rFonts w:ascii="Ink Free" w:hAnsi="Ink Free" w:cs="Arial"/>
              </w:rPr>
              <w:t xml:space="preserve">A clear audit identifying where resources are needed in priority order, over time. </w:t>
            </w:r>
          </w:p>
        </w:tc>
        <w:tc>
          <w:tcPr>
            <w:tcW w:w="2552" w:type="dxa"/>
          </w:tcPr>
          <w:p w14:paraId="4DBA0B55" w14:textId="0625E31B" w:rsidR="00DC5178" w:rsidRPr="00DA7721" w:rsidRDefault="00DC5178" w:rsidP="00DC5178">
            <w:pPr>
              <w:rPr>
                <w:rFonts w:ascii="Arial" w:hAnsi="Arial" w:cs="Arial"/>
              </w:rPr>
            </w:pPr>
          </w:p>
        </w:tc>
      </w:tr>
      <w:tr w:rsidR="00871AC7" w:rsidRPr="00C1370E" w14:paraId="5DF6D309" w14:textId="77777777" w:rsidTr="009E455E">
        <w:trPr>
          <w:cantSplit/>
          <w:trHeight w:val="1395"/>
        </w:trPr>
        <w:tc>
          <w:tcPr>
            <w:tcW w:w="2849" w:type="dxa"/>
          </w:tcPr>
          <w:p w14:paraId="4F59BCC6" w14:textId="1DA148C8" w:rsidR="00871AC7" w:rsidRPr="00DC5178" w:rsidRDefault="00871AC7" w:rsidP="00871AC7">
            <w:pPr>
              <w:pStyle w:val="ListParagraph"/>
              <w:numPr>
                <w:ilvl w:val="0"/>
                <w:numId w:val="1"/>
              </w:numPr>
              <w:rPr>
                <w:rFonts w:ascii="Ink Free" w:hAnsi="Ink Free" w:cs="Arial"/>
              </w:rPr>
            </w:pPr>
            <w:r w:rsidRPr="00EA7011">
              <w:rPr>
                <w:rFonts w:ascii="Ink Free" w:hAnsi="Ink Free" w:cs="Arial"/>
              </w:rPr>
              <w:t>Update WEBSITE to reflect schools policies and practices in Maths</w:t>
            </w:r>
          </w:p>
        </w:tc>
        <w:tc>
          <w:tcPr>
            <w:tcW w:w="3809" w:type="dxa"/>
          </w:tcPr>
          <w:p w14:paraId="4F71E451" w14:textId="77777777" w:rsidR="00871AC7" w:rsidRPr="00EA7011" w:rsidRDefault="00871AC7" w:rsidP="00871AC7">
            <w:pPr>
              <w:rPr>
                <w:rFonts w:ascii="Ink Free" w:hAnsi="Ink Free" w:cs="Arial"/>
              </w:rPr>
            </w:pPr>
            <w:r w:rsidRPr="00EA7011">
              <w:rPr>
                <w:rFonts w:ascii="Ink Free" w:hAnsi="Ink Free" w:cs="Arial"/>
              </w:rPr>
              <w:t>Maths team will …</w:t>
            </w:r>
          </w:p>
          <w:p w14:paraId="40ABC854" w14:textId="5F50D216" w:rsidR="00871AC7" w:rsidRPr="0041353D" w:rsidRDefault="00871AC7" w:rsidP="0041353D">
            <w:pPr>
              <w:pStyle w:val="ListParagraph"/>
              <w:numPr>
                <w:ilvl w:val="0"/>
                <w:numId w:val="1"/>
              </w:numPr>
              <w:rPr>
                <w:rFonts w:ascii="Ink Free" w:hAnsi="Ink Free" w:cs="Arial"/>
              </w:rPr>
            </w:pPr>
            <w:r w:rsidRPr="0041353D">
              <w:rPr>
                <w:rFonts w:ascii="Ink Free" w:hAnsi="Ink Free" w:cs="Arial"/>
              </w:rPr>
              <w:t>Continue to monitor the Maths page to ensure that current policies, KKOs and Pupil Voice and available.</w:t>
            </w:r>
          </w:p>
        </w:tc>
        <w:tc>
          <w:tcPr>
            <w:tcW w:w="2835" w:type="dxa"/>
          </w:tcPr>
          <w:p w14:paraId="19311489" w14:textId="56F6F996" w:rsidR="00871AC7" w:rsidRPr="00EA7011" w:rsidRDefault="00871AC7" w:rsidP="00871AC7">
            <w:pPr>
              <w:pStyle w:val="ListParagraph"/>
              <w:ind w:left="0"/>
              <w:rPr>
                <w:rFonts w:ascii="Ink Free" w:hAnsi="Ink Free" w:cs="Arial"/>
                <w:sz w:val="22"/>
                <w:szCs w:val="22"/>
              </w:rPr>
            </w:pPr>
            <w:r w:rsidRPr="00EA7011">
              <w:rPr>
                <w:rFonts w:ascii="Ink Free" w:hAnsi="Ink Free" w:cs="Arial"/>
                <w:color w:val="auto"/>
                <w:sz w:val="22"/>
                <w:szCs w:val="22"/>
              </w:rPr>
              <w:t>Teaching staff/ middle leaders- by the end of</w:t>
            </w:r>
            <w:r>
              <w:rPr>
                <w:rFonts w:ascii="Ink Free" w:hAnsi="Ink Free" w:cs="Arial"/>
                <w:color w:val="auto"/>
                <w:sz w:val="22"/>
                <w:szCs w:val="22"/>
              </w:rPr>
              <w:t xml:space="preserve"> Autumn Term 2024</w:t>
            </w:r>
            <w:r w:rsidRPr="00EA7011">
              <w:rPr>
                <w:rFonts w:ascii="Ink Free" w:hAnsi="Ink Free" w:cs="Arial"/>
                <w:color w:val="auto"/>
                <w:sz w:val="22"/>
                <w:szCs w:val="22"/>
              </w:rPr>
              <w:t xml:space="preserve"> and continue throughout the year.</w:t>
            </w:r>
          </w:p>
        </w:tc>
        <w:tc>
          <w:tcPr>
            <w:tcW w:w="3685" w:type="dxa"/>
          </w:tcPr>
          <w:p w14:paraId="098A9C11" w14:textId="77777777" w:rsidR="00871AC7" w:rsidRPr="00EA7011" w:rsidRDefault="00871AC7" w:rsidP="00871AC7">
            <w:pPr>
              <w:pStyle w:val="ListParagraph"/>
              <w:numPr>
                <w:ilvl w:val="0"/>
                <w:numId w:val="9"/>
              </w:numPr>
              <w:rPr>
                <w:rFonts w:ascii="Ink Free" w:hAnsi="Ink Free" w:cs="Arial"/>
                <w:color w:val="auto"/>
                <w:sz w:val="22"/>
                <w:szCs w:val="22"/>
              </w:rPr>
            </w:pPr>
            <w:r w:rsidRPr="00EA7011">
              <w:rPr>
                <w:rFonts w:ascii="Ink Free" w:hAnsi="Ink Free" w:cs="Arial"/>
                <w:color w:val="auto"/>
                <w:sz w:val="22"/>
                <w:szCs w:val="22"/>
              </w:rPr>
              <w:t>Parents are able to access and support the learning with their child linked with Maths on the school website.</w:t>
            </w:r>
          </w:p>
          <w:p w14:paraId="0AED9354" w14:textId="77777777" w:rsidR="00871AC7" w:rsidRPr="00EA7011" w:rsidRDefault="00871AC7" w:rsidP="00871AC7">
            <w:pPr>
              <w:pStyle w:val="ListParagraph"/>
              <w:ind w:left="360"/>
              <w:rPr>
                <w:rFonts w:ascii="Ink Free" w:hAnsi="Ink Free" w:cs="Arial"/>
                <w:sz w:val="22"/>
                <w:szCs w:val="22"/>
              </w:rPr>
            </w:pPr>
          </w:p>
        </w:tc>
        <w:tc>
          <w:tcPr>
            <w:tcW w:w="2552" w:type="dxa"/>
          </w:tcPr>
          <w:p w14:paraId="5739C2E6" w14:textId="5BD1C223" w:rsidR="00871AC7" w:rsidRPr="00DA7721" w:rsidRDefault="00871AC7" w:rsidP="00871AC7">
            <w:pPr>
              <w:rPr>
                <w:rFonts w:ascii="Arial" w:hAnsi="Arial" w:cs="Arial"/>
              </w:rPr>
            </w:pPr>
          </w:p>
        </w:tc>
      </w:tr>
      <w:tr w:rsidR="00871AC7" w:rsidRPr="00C1370E" w14:paraId="422C6D2E" w14:textId="77777777" w:rsidTr="009E455E">
        <w:trPr>
          <w:cantSplit/>
          <w:trHeight w:val="1395"/>
        </w:trPr>
        <w:tc>
          <w:tcPr>
            <w:tcW w:w="2849" w:type="dxa"/>
          </w:tcPr>
          <w:p w14:paraId="098FE857" w14:textId="4524CAB8" w:rsidR="00871AC7" w:rsidRDefault="00871AC7" w:rsidP="00871AC7">
            <w:pPr>
              <w:pStyle w:val="ListParagraph"/>
              <w:numPr>
                <w:ilvl w:val="0"/>
                <w:numId w:val="9"/>
              </w:numPr>
              <w:rPr>
                <w:rFonts w:ascii="Ink Free" w:hAnsi="Ink Free" w:cs="Arial"/>
              </w:rPr>
            </w:pPr>
            <w:r w:rsidRPr="00871AC7">
              <w:rPr>
                <w:rFonts w:ascii="Ink Free" w:hAnsi="Ink Free" w:cs="Arial"/>
              </w:rPr>
              <w:t>Planning/ Resourcing/staff pedagogy</w:t>
            </w:r>
          </w:p>
          <w:p w14:paraId="2F81BF19" w14:textId="77777777" w:rsidR="00871AC7" w:rsidRPr="00871AC7" w:rsidRDefault="00871AC7" w:rsidP="00871AC7">
            <w:pPr>
              <w:rPr>
                <w:rFonts w:ascii="Ink Free" w:hAnsi="Ink Free" w:cs="Arial"/>
              </w:rPr>
            </w:pPr>
          </w:p>
          <w:p w14:paraId="70D10DC5" w14:textId="77777777" w:rsidR="00871AC7" w:rsidRPr="007C4330" w:rsidRDefault="00871AC7" w:rsidP="00871AC7">
            <w:pPr>
              <w:rPr>
                <w:rFonts w:ascii="Ink Free" w:hAnsi="Ink Free" w:cs="Arial"/>
              </w:rPr>
            </w:pPr>
            <w:r w:rsidRPr="00871AC7">
              <w:rPr>
                <w:rFonts w:ascii="Ink Free" w:hAnsi="Ink Free" w:cs="Arial"/>
              </w:rPr>
              <w:t xml:space="preserve">KKOs are up to date, support the learning and the curriculum that is mapped out for each are in </w:t>
            </w:r>
            <w:r w:rsidRPr="00871AC7">
              <w:rPr>
                <w:rFonts w:ascii="Ink Free" w:hAnsi="Ink Free" w:cs="Arial"/>
              </w:rPr>
              <w:lastRenderedPageBreak/>
              <w:t>the Maths Curriculum evidences sequences to build on prior knowledge.</w:t>
            </w:r>
            <w:r w:rsidRPr="007C4330">
              <w:rPr>
                <w:rFonts w:ascii="Ink Free" w:hAnsi="Ink Free" w:cs="Arial"/>
              </w:rPr>
              <w:t xml:space="preserve"> </w:t>
            </w:r>
          </w:p>
          <w:p w14:paraId="0123D447" w14:textId="3021A2C2" w:rsidR="00871AC7" w:rsidRPr="007C4330" w:rsidRDefault="00871AC7" w:rsidP="00871AC7">
            <w:pPr>
              <w:rPr>
                <w:rFonts w:ascii="Ink Free" w:hAnsi="Ink Free" w:cs="Arial"/>
              </w:rPr>
            </w:pPr>
            <w:r w:rsidRPr="007C4330">
              <w:rPr>
                <w:rFonts w:ascii="Ink Free" w:hAnsi="Ink Free" w:cs="Arial"/>
              </w:rPr>
              <w:t xml:space="preserve">CPD Mastery – highlighted on School Development plan there will CPD to support staff – this could be through staff meetings, observing lessons </w:t>
            </w:r>
          </w:p>
          <w:p w14:paraId="5693526D" w14:textId="77777777" w:rsidR="00871AC7" w:rsidRPr="007C4330" w:rsidRDefault="00871AC7" w:rsidP="00871AC7">
            <w:pPr>
              <w:rPr>
                <w:rFonts w:ascii="Ink Free" w:hAnsi="Ink Free" w:cs="Arial"/>
              </w:rPr>
            </w:pPr>
          </w:p>
          <w:p w14:paraId="4445B2B8" w14:textId="24BCB312" w:rsidR="00871AC7" w:rsidRPr="00EA7011" w:rsidRDefault="00871AC7" w:rsidP="00871AC7">
            <w:pPr>
              <w:pStyle w:val="ListParagraph"/>
              <w:numPr>
                <w:ilvl w:val="0"/>
                <w:numId w:val="1"/>
              </w:numPr>
              <w:rPr>
                <w:rFonts w:ascii="Ink Free" w:hAnsi="Ink Free" w:cs="Arial"/>
              </w:rPr>
            </w:pPr>
            <w:r>
              <w:rPr>
                <w:rFonts w:ascii="Ink Free" w:hAnsi="Ink Free" w:cs="Arial"/>
              </w:rPr>
              <w:t>Lesson Observations, book trawl and pupil voice</w:t>
            </w:r>
            <w:r w:rsidRPr="007C4330">
              <w:rPr>
                <w:rFonts w:ascii="Ink Free" w:hAnsi="Ink Free" w:cs="Arial"/>
              </w:rPr>
              <w:t xml:space="preserve"> in Autumn </w:t>
            </w:r>
            <w:r>
              <w:rPr>
                <w:rFonts w:ascii="Ink Free" w:hAnsi="Ink Free" w:cs="Arial"/>
              </w:rPr>
              <w:t>1</w:t>
            </w:r>
          </w:p>
        </w:tc>
        <w:tc>
          <w:tcPr>
            <w:tcW w:w="3809" w:type="dxa"/>
          </w:tcPr>
          <w:p w14:paraId="36EF636B" w14:textId="77777777" w:rsidR="00871AC7" w:rsidRPr="007C4330" w:rsidRDefault="00871AC7" w:rsidP="00871AC7">
            <w:pPr>
              <w:tabs>
                <w:tab w:val="left" w:pos="948"/>
              </w:tabs>
              <w:rPr>
                <w:rFonts w:ascii="Ink Free" w:hAnsi="Ink Free" w:cs="Arial"/>
              </w:rPr>
            </w:pPr>
            <w:r w:rsidRPr="007C4330">
              <w:rPr>
                <w:rFonts w:ascii="Ink Free" w:hAnsi="Ink Free" w:cs="Arial"/>
              </w:rPr>
              <w:lastRenderedPageBreak/>
              <w:t>Teachers will …</w:t>
            </w:r>
          </w:p>
          <w:p w14:paraId="18C5C03D" w14:textId="77777777" w:rsidR="00871AC7" w:rsidRPr="007C4330" w:rsidRDefault="00871AC7" w:rsidP="0041353D">
            <w:pPr>
              <w:pStyle w:val="ListParagraph"/>
              <w:numPr>
                <w:ilvl w:val="0"/>
                <w:numId w:val="1"/>
              </w:numPr>
              <w:tabs>
                <w:tab w:val="left" w:pos="948"/>
              </w:tabs>
              <w:rPr>
                <w:rFonts w:ascii="Ink Free" w:hAnsi="Ink Free" w:cs="Arial"/>
                <w:sz w:val="22"/>
                <w:szCs w:val="22"/>
              </w:rPr>
            </w:pPr>
            <w:r w:rsidRPr="007C4330">
              <w:rPr>
                <w:rFonts w:ascii="Ink Free" w:hAnsi="Ink Free" w:cs="Arial"/>
                <w:sz w:val="22"/>
                <w:szCs w:val="22"/>
              </w:rPr>
              <w:t>Ensure Class page and website are up to date prior to the start of the teaching a new area.</w:t>
            </w:r>
          </w:p>
          <w:p w14:paraId="756C98C2" w14:textId="77777777" w:rsidR="00871AC7" w:rsidRPr="007C4330" w:rsidRDefault="00871AC7" w:rsidP="0041353D">
            <w:pPr>
              <w:pStyle w:val="ListParagraph"/>
              <w:numPr>
                <w:ilvl w:val="0"/>
                <w:numId w:val="1"/>
              </w:numPr>
              <w:tabs>
                <w:tab w:val="left" w:pos="948"/>
              </w:tabs>
              <w:rPr>
                <w:rFonts w:ascii="Ink Free" w:hAnsi="Ink Free" w:cs="Arial"/>
                <w:sz w:val="22"/>
                <w:szCs w:val="22"/>
              </w:rPr>
            </w:pPr>
            <w:r w:rsidRPr="007C4330">
              <w:rPr>
                <w:rFonts w:ascii="Ink Free" w:hAnsi="Ink Free" w:cs="Arial"/>
                <w:sz w:val="22"/>
                <w:szCs w:val="22"/>
              </w:rPr>
              <w:t xml:space="preserve">Share the KKO with children and home. </w:t>
            </w:r>
          </w:p>
          <w:p w14:paraId="622D37F2" w14:textId="77777777" w:rsidR="00871AC7" w:rsidRPr="007C4330" w:rsidRDefault="00871AC7" w:rsidP="0041353D">
            <w:pPr>
              <w:pStyle w:val="ListParagraph"/>
              <w:numPr>
                <w:ilvl w:val="0"/>
                <w:numId w:val="1"/>
              </w:numPr>
              <w:tabs>
                <w:tab w:val="left" w:pos="948"/>
              </w:tabs>
              <w:rPr>
                <w:rFonts w:ascii="Ink Free" w:hAnsi="Ink Free" w:cs="Arial"/>
                <w:sz w:val="22"/>
                <w:szCs w:val="22"/>
              </w:rPr>
            </w:pPr>
            <w:r w:rsidRPr="007C4330">
              <w:rPr>
                <w:rFonts w:ascii="Ink Free" w:hAnsi="Ink Free" w:cs="Arial"/>
                <w:sz w:val="22"/>
                <w:szCs w:val="22"/>
              </w:rPr>
              <w:t>Amend KKOs as they are taught – to be shared with parents.</w:t>
            </w:r>
          </w:p>
          <w:p w14:paraId="7BC82749" w14:textId="77777777" w:rsidR="00871AC7" w:rsidRPr="007C4330" w:rsidRDefault="00871AC7" w:rsidP="0041353D">
            <w:pPr>
              <w:pStyle w:val="ListParagraph"/>
              <w:numPr>
                <w:ilvl w:val="0"/>
                <w:numId w:val="1"/>
              </w:numPr>
              <w:tabs>
                <w:tab w:val="left" w:pos="948"/>
              </w:tabs>
              <w:rPr>
                <w:rFonts w:ascii="Ink Free" w:hAnsi="Ink Free" w:cs="Arial"/>
                <w:sz w:val="22"/>
                <w:szCs w:val="22"/>
              </w:rPr>
            </w:pPr>
            <w:r w:rsidRPr="007C4330">
              <w:rPr>
                <w:rFonts w:ascii="Ink Free" w:hAnsi="Ink Free" w:cs="Arial"/>
                <w:sz w:val="22"/>
                <w:szCs w:val="22"/>
              </w:rPr>
              <w:lastRenderedPageBreak/>
              <w:t>KKOs to be readily available during lesson – e.g. with maths resources, in centre of table</w:t>
            </w:r>
          </w:p>
          <w:p w14:paraId="0E91B833" w14:textId="77777777" w:rsidR="00871AC7" w:rsidRPr="007C4330" w:rsidRDefault="00871AC7" w:rsidP="00871AC7">
            <w:pPr>
              <w:pStyle w:val="ListParagraph"/>
              <w:tabs>
                <w:tab w:val="left" w:pos="948"/>
              </w:tabs>
              <w:ind w:left="360"/>
              <w:rPr>
                <w:rFonts w:ascii="Ink Free" w:hAnsi="Ink Free" w:cs="Arial"/>
                <w:sz w:val="22"/>
                <w:szCs w:val="22"/>
              </w:rPr>
            </w:pPr>
          </w:p>
          <w:p w14:paraId="075446B6" w14:textId="77777777" w:rsidR="00871AC7" w:rsidRPr="0041353D" w:rsidRDefault="00871AC7" w:rsidP="0041353D">
            <w:pPr>
              <w:tabs>
                <w:tab w:val="left" w:pos="948"/>
              </w:tabs>
              <w:rPr>
                <w:rFonts w:ascii="Ink Free" w:hAnsi="Ink Free" w:cs="Arial"/>
              </w:rPr>
            </w:pPr>
            <w:r w:rsidRPr="0041353D">
              <w:rPr>
                <w:rFonts w:ascii="Ink Free" w:hAnsi="Ink Free" w:cs="Arial"/>
              </w:rPr>
              <w:t>Maths team will…</w:t>
            </w:r>
          </w:p>
          <w:p w14:paraId="472960D9" w14:textId="77777777" w:rsidR="00871AC7" w:rsidRPr="007C4330" w:rsidRDefault="00871AC7" w:rsidP="0041353D">
            <w:pPr>
              <w:pStyle w:val="ListParagraph"/>
              <w:numPr>
                <w:ilvl w:val="0"/>
                <w:numId w:val="1"/>
              </w:numPr>
              <w:tabs>
                <w:tab w:val="left" w:pos="948"/>
              </w:tabs>
              <w:rPr>
                <w:rFonts w:ascii="Ink Free" w:hAnsi="Ink Free" w:cs="Arial"/>
                <w:sz w:val="22"/>
                <w:szCs w:val="22"/>
              </w:rPr>
            </w:pPr>
            <w:r w:rsidRPr="007C4330">
              <w:rPr>
                <w:rFonts w:ascii="Ink Free" w:hAnsi="Ink Free" w:cs="Arial"/>
                <w:sz w:val="22"/>
                <w:szCs w:val="22"/>
              </w:rPr>
              <w:t>Monitor class page, curriculum coverage with KKO</w:t>
            </w:r>
          </w:p>
          <w:p w14:paraId="4478E10F" w14:textId="77777777" w:rsidR="00871AC7" w:rsidRPr="007C4330" w:rsidRDefault="00871AC7" w:rsidP="0041353D">
            <w:pPr>
              <w:pStyle w:val="ListParagraph"/>
              <w:numPr>
                <w:ilvl w:val="0"/>
                <w:numId w:val="1"/>
              </w:numPr>
              <w:tabs>
                <w:tab w:val="left" w:pos="948"/>
              </w:tabs>
              <w:rPr>
                <w:rFonts w:ascii="Ink Free" w:hAnsi="Ink Free" w:cs="Arial"/>
                <w:sz w:val="22"/>
                <w:szCs w:val="22"/>
              </w:rPr>
            </w:pPr>
            <w:r w:rsidRPr="007C4330">
              <w:rPr>
                <w:rFonts w:ascii="Ink Free" w:hAnsi="Ink Free" w:cs="Arial"/>
                <w:sz w:val="22"/>
                <w:szCs w:val="22"/>
              </w:rPr>
              <w:t>Observe teachers teaching Maths</w:t>
            </w:r>
          </w:p>
          <w:p w14:paraId="6C5ECF51" w14:textId="77777777" w:rsidR="00871AC7" w:rsidRPr="007C4330" w:rsidRDefault="00871AC7" w:rsidP="00871AC7">
            <w:pPr>
              <w:tabs>
                <w:tab w:val="left" w:pos="948"/>
              </w:tabs>
              <w:rPr>
                <w:rFonts w:ascii="Ink Free" w:hAnsi="Ink Free" w:cs="Arial"/>
              </w:rPr>
            </w:pPr>
          </w:p>
          <w:p w14:paraId="0C445296" w14:textId="77777777" w:rsidR="00871AC7" w:rsidRPr="0041353D" w:rsidRDefault="00871AC7" w:rsidP="0041353D">
            <w:pPr>
              <w:tabs>
                <w:tab w:val="left" w:pos="948"/>
              </w:tabs>
              <w:rPr>
                <w:rFonts w:ascii="Ink Free" w:hAnsi="Ink Free" w:cs="Arial"/>
              </w:rPr>
            </w:pPr>
            <w:r w:rsidRPr="0041353D">
              <w:rPr>
                <w:rFonts w:ascii="Ink Free" w:hAnsi="Ink Free" w:cs="Arial"/>
              </w:rPr>
              <w:t>Children will…</w:t>
            </w:r>
          </w:p>
          <w:p w14:paraId="3420F738" w14:textId="77777777" w:rsidR="00871AC7" w:rsidRPr="007C4330" w:rsidRDefault="00871AC7" w:rsidP="0041353D">
            <w:pPr>
              <w:pStyle w:val="ListParagraph"/>
              <w:numPr>
                <w:ilvl w:val="0"/>
                <w:numId w:val="1"/>
              </w:numPr>
              <w:tabs>
                <w:tab w:val="left" w:pos="948"/>
              </w:tabs>
              <w:rPr>
                <w:rFonts w:ascii="Ink Free" w:hAnsi="Ink Free" w:cs="Arial"/>
                <w:sz w:val="22"/>
                <w:szCs w:val="22"/>
              </w:rPr>
            </w:pPr>
            <w:r w:rsidRPr="007C4330">
              <w:rPr>
                <w:rFonts w:ascii="Ink Free" w:hAnsi="Ink Free" w:cs="Arial"/>
                <w:sz w:val="22"/>
                <w:szCs w:val="22"/>
              </w:rPr>
              <w:t>Use the KKOs in their learning</w:t>
            </w:r>
          </w:p>
          <w:p w14:paraId="6FB8F80E" w14:textId="77777777" w:rsidR="00871AC7" w:rsidRPr="007C4330" w:rsidRDefault="00871AC7" w:rsidP="0041353D">
            <w:pPr>
              <w:pStyle w:val="ListParagraph"/>
              <w:numPr>
                <w:ilvl w:val="0"/>
                <w:numId w:val="1"/>
              </w:numPr>
              <w:tabs>
                <w:tab w:val="left" w:pos="948"/>
              </w:tabs>
              <w:rPr>
                <w:rFonts w:ascii="Ink Free" w:hAnsi="Ink Free" w:cs="Arial"/>
                <w:sz w:val="22"/>
                <w:szCs w:val="22"/>
              </w:rPr>
            </w:pPr>
            <w:r w:rsidRPr="007C4330">
              <w:rPr>
                <w:rFonts w:ascii="Ink Free" w:hAnsi="Ink Free" w:cs="Arial"/>
                <w:sz w:val="22"/>
                <w:szCs w:val="22"/>
              </w:rPr>
              <w:t>Evidence that their learning matches and links with KKOs.</w:t>
            </w:r>
          </w:p>
          <w:p w14:paraId="40E613C3" w14:textId="77777777" w:rsidR="00871AC7" w:rsidRPr="00EA7011" w:rsidRDefault="00871AC7" w:rsidP="00871AC7">
            <w:pPr>
              <w:rPr>
                <w:rFonts w:ascii="Ink Free" w:hAnsi="Ink Free" w:cs="Arial"/>
              </w:rPr>
            </w:pPr>
          </w:p>
        </w:tc>
        <w:tc>
          <w:tcPr>
            <w:tcW w:w="2835" w:type="dxa"/>
          </w:tcPr>
          <w:p w14:paraId="5590EE4A" w14:textId="1D5F9EDD" w:rsidR="00871AC7" w:rsidRPr="00EA7011" w:rsidRDefault="00871AC7" w:rsidP="00871AC7">
            <w:pPr>
              <w:pStyle w:val="ListParagraph"/>
              <w:ind w:left="0"/>
              <w:rPr>
                <w:rFonts w:ascii="Ink Free" w:hAnsi="Ink Free" w:cs="Arial"/>
                <w:color w:val="auto"/>
                <w:sz w:val="22"/>
                <w:szCs w:val="22"/>
              </w:rPr>
            </w:pPr>
            <w:r w:rsidRPr="007C4330">
              <w:rPr>
                <w:rFonts w:ascii="Ink Free" w:hAnsi="Ink Free" w:cs="Arial"/>
                <w:sz w:val="22"/>
                <w:szCs w:val="22"/>
              </w:rPr>
              <w:lastRenderedPageBreak/>
              <w:t xml:space="preserve">Staff / MC- Half termly to be monitored </w:t>
            </w:r>
          </w:p>
        </w:tc>
        <w:tc>
          <w:tcPr>
            <w:tcW w:w="3685" w:type="dxa"/>
          </w:tcPr>
          <w:p w14:paraId="75BDD69D" w14:textId="1C944241" w:rsidR="00871AC7" w:rsidRPr="0041353D" w:rsidRDefault="00871AC7" w:rsidP="0041353D">
            <w:pPr>
              <w:pStyle w:val="ListParagraph"/>
              <w:numPr>
                <w:ilvl w:val="0"/>
                <w:numId w:val="16"/>
              </w:numPr>
              <w:rPr>
                <w:rFonts w:ascii="Ink Free" w:hAnsi="Ink Free" w:cs="Arial"/>
              </w:rPr>
            </w:pPr>
            <w:r w:rsidRPr="0041353D">
              <w:rPr>
                <w:rFonts w:ascii="Ink Free" w:hAnsi="Ink Free" w:cs="Arial"/>
              </w:rPr>
              <w:t>Parents are well informed</w:t>
            </w:r>
          </w:p>
          <w:p w14:paraId="0EDF2A7E" w14:textId="77777777" w:rsidR="00871AC7" w:rsidRPr="007C4330" w:rsidRDefault="00871AC7" w:rsidP="00871AC7">
            <w:pPr>
              <w:pStyle w:val="ListParagraph"/>
              <w:numPr>
                <w:ilvl w:val="0"/>
                <w:numId w:val="12"/>
              </w:numPr>
              <w:rPr>
                <w:rFonts w:ascii="Ink Free" w:hAnsi="Ink Free" w:cs="Arial"/>
                <w:sz w:val="22"/>
                <w:szCs w:val="22"/>
              </w:rPr>
            </w:pPr>
            <w:r w:rsidRPr="007C4330">
              <w:rPr>
                <w:rFonts w:ascii="Ink Free" w:hAnsi="Ink Free" w:cs="Arial"/>
                <w:sz w:val="22"/>
                <w:szCs w:val="22"/>
              </w:rPr>
              <w:t>Website is up to date with information regarded learning in Maths</w:t>
            </w:r>
          </w:p>
          <w:p w14:paraId="226DD527" w14:textId="77777777" w:rsidR="00871AC7" w:rsidRPr="00871AC7" w:rsidRDefault="00871AC7" w:rsidP="00871AC7">
            <w:pPr>
              <w:pStyle w:val="ListParagraph"/>
              <w:numPr>
                <w:ilvl w:val="0"/>
                <w:numId w:val="12"/>
              </w:numPr>
              <w:shd w:val="clear" w:color="auto" w:fill="FFFFFF" w:themeFill="background1"/>
              <w:rPr>
                <w:rFonts w:ascii="Ink Free" w:hAnsi="Ink Free" w:cs="Arial"/>
                <w:sz w:val="22"/>
                <w:szCs w:val="22"/>
              </w:rPr>
            </w:pPr>
            <w:r w:rsidRPr="00871AC7">
              <w:rPr>
                <w:rFonts w:ascii="Ink Free" w:hAnsi="Ink Free" w:cs="Arial"/>
                <w:sz w:val="22"/>
                <w:szCs w:val="22"/>
              </w:rPr>
              <w:t xml:space="preserve">Children’s learning will be secure and sequential. </w:t>
            </w:r>
          </w:p>
          <w:p w14:paraId="6A97078A" w14:textId="77777777" w:rsidR="00871AC7" w:rsidRPr="00871AC7" w:rsidRDefault="00871AC7" w:rsidP="00871AC7">
            <w:pPr>
              <w:pStyle w:val="ListParagraph"/>
              <w:numPr>
                <w:ilvl w:val="0"/>
                <w:numId w:val="12"/>
              </w:numPr>
              <w:shd w:val="clear" w:color="auto" w:fill="FFFFFF" w:themeFill="background1"/>
              <w:rPr>
                <w:rFonts w:ascii="Ink Free" w:hAnsi="Ink Free" w:cs="Arial"/>
                <w:sz w:val="22"/>
                <w:szCs w:val="22"/>
              </w:rPr>
            </w:pPr>
            <w:r w:rsidRPr="00871AC7">
              <w:rPr>
                <w:rFonts w:ascii="Ink Free" w:hAnsi="Ink Free" w:cs="Arial"/>
                <w:sz w:val="22"/>
                <w:szCs w:val="22"/>
              </w:rPr>
              <w:t>Children will be able to make links in their prior learning.</w:t>
            </w:r>
          </w:p>
          <w:p w14:paraId="3F093930" w14:textId="77777777" w:rsidR="00871AC7" w:rsidRPr="007C4330" w:rsidRDefault="00871AC7" w:rsidP="00871AC7">
            <w:pPr>
              <w:pStyle w:val="ListParagraph"/>
              <w:numPr>
                <w:ilvl w:val="0"/>
                <w:numId w:val="12"/>
              </w:numPr>
              <w:shd w:val="clear" w:color="auto" w:fill="FFFFFF" w:themeFill="background1"/>
              <w:rPr>
                <w:rFonts w:ascii="Ink Free" w:hAnsi="Ink Free" w:cs="Arial"/>
                <w:sz w:val="22"/>
                <w:szCs w:val="22"/>
              </w:rPr>
            </w:pPr>
            <w:r w:rsidRPr="00871AC7">
              <w:rPr>
                <w:rFonts w:ascii="Ink Free" w:hAnsi="Ink Free" w:cs="Arial"/>
                <w:sz w:val="22"/>
                <w:szCs w:val="22"/>
              </w:rPr>
              <w:lastRenderedPageBreak/>
              <w:t>Good quality evidence collected both in books and through</w:t>
            </w:r>
            <w:r w:rsidRPr="007C4330">
              <w:rPr>
                <w:rFonts w:ascii="Ink Free" w:hAnsi="Ink Free" w:cs="Arial"/>
                <w:sz w:val="22"/>
                <w:szCs w:val="22"/>
              </w:rPr>
              <w:t xml:space="preserve"> pupil voice to demonstrate progress. </w:t>
            </w:r>
          </w:p>
          <w:p w14:paraId="34126D8B" w14:textId="77777777" w:rsidR="00871AC7" w:rsidRPr="00EA7011" w:rsidRDefault="00871AC7" w:rsidP="00871AC7">
            <w:pPr>
              <w:pStyle w:val="ListParagraph"/>
              <w:ind w:left="360"/>
              <w:rPr>
                <w:rFonts w:ascii="Ink Free" w:hAnsi="Ink Free" w:cs="Arial"/>
                <w:color w:val="auto"/>
                <w:sz w:val="22"/>
                <w:szCs w:val="22"/>
              </w:rPr>
            </w:pPr>
          </w:p>
        </w:tc>
        <w:tc>
          <w:tcPr>
            <w:tcW w:w="2552" w:type="dxa"/>
          </w:tcPr>
          <w:p w14:paraId="42012D1C" w14:textId="49044F0D" w:rsidR="00871AC7" w:rsidRPr="00DA7721" w:rsidRDefault="00871AC7" w:rsidP="00871AC7">
            <w:pPr>
              <w:rPr>
                <w:rFonts w:ascii="Arial" w:hAnsi="Arial" w:cs="Arial"/>
              </w:rPr>
            </w:pPr>
          </w:p>
        </w:tc>
      </w:tr>
      <w:tr w:rsidR="009D23A3" w:rsidRPr="00C1370E" w14:paraId="6A5C2978" w14:textId="77777777" w:rsidTr="009E455E">
        <w:trPr>
          <w:cantSplit/>
          <w:trHeight w:val="1395"/>
        </w:trPr>
        <w:tc>
          <w:tcPr>
            <w:tcW w:w="2849" w:type="dxa"/>
          </w:tcPr>
          <w:p w14:paraId="41EE2290" w14:textId="77777777" w:rsidR="009D23A3" w:rsidRPr="009D23A3" w:rsidRDefault="009D23A3" w:rsidP="009D23A3">
            <w:pPr>
              <w:pStyle w:val="ListParagraph"/>
              <w:numPr>
                <w:ilvl w:val="0"/>
                <w:numId w:val="12"/>
              </w:numPr>
              <w:rPr>
                <w:rFonts w:ascii="Ink Free" w:hAnsi="Ink Free" w:cs="Arial"/>
              </w:rPr>
            </w:pPr>
            <w:r w:rsidRPr="009D23A3">
              <w:rPr>
                <w:rFonts w:ascii="Ink Free" w:hAnsi="Ink Free" w:cs="Arial"/>
              </w:rPr>
              <w:lastRenderedPageBreak/>
              <w:t>Pupil Voice – evidence gathered; what are the children at SMA saying about the teaching &amp; learning in Maths lessons?</w:t>
            </w:r>
          </w:p>
          <w:p w14:paraId="67B0CD18" w14:textId="77777777" w:rsidR="009D23A3" w:rsidRPr="009D23A3" w:rsidRDefault="009D23A3" w:rsidP="009D23A3">
            <w:pPr>
              <w:pStyle w:val="ListParagraph"/>
              <w:numPr>
                <w:ilvl w:val="0"/>
                <w:numId w:val="12"/>
              </w:numPr>
              <w:rPr>
                <w:rFonts w:ascii="Ink Free" w:hAnsi="Ink Free" w:cs="Arial"/>
              </w:rPr>
            </w:pPr>
            <w:r w:rsidRPr="009D23A3">
              <w:rPr>
                <w:rFonts w:ascii="Ink Free" w:hAnsi="Ink Free" w:cs="Arial"/>
              </w:rPr>
              <w:t xml:space="preserve">Pupil voice correctly informs staff about Teaching &amp; Learning in Maths. </w:t>
            </w:r>
          </w:p>
          <w:p w14:paraId="09F04E4B" w14:textId="04B9094F" w:rsidR="009D23A3" w:rsidRPr="00871AC7" w:rsidRDefault="009D23A3" w:rsidP="009D23A3">
            <w:pPr>
              <w:pStyle w:val="ListParagraph"/>
              <w:numPr>
                <w:ilvl w:val="0"/>
                <w:numId w:val="9"/>
              </w:numPr>
              <w:rPr>
                <w:rFonts w:ascii="Ink Free" w:hAnsi="Ink Free" w:cs="Arial"/>
              </w:rPr>
            </w:pPr>
            <w:r w:rsidRPr="007C4330">
              <w:rPr>
                <w:rFonts w:ascii="Ink Free" w:hAnsi="Ink Free" w:cs="Arial"/>
              </w:rPr>
              <w:t xml:space="preserve">Previous pupil voice is shared and acted on. </w:t>
            </w:r>
          </w:p>
        </w:tc>
        <w:tc>
          <w:tcPr>
            <w:tcW w:w="3809" w:type="dxa"/>
          </w:tcPr>
          <w:p w14:paraId="49A6CB47" w14:textId="77777777" w:rsidR="009D23A3" w:rsidRPr="007C4330" w:rsidRDefault="009D23A3" w:rsidP="009D23A3">
            <w:pPr>
              <w:tabs>
                <w:tab w:val="left" w:pos="948"/>
              </w:tabs>
              <w:rPr>
                <w:rFonts w:ascii="Ink Free" w:hAnsi="Ink Free" w:cs="Arial"/>
              </w:rPr>
            </w:pPr>
            <w:r w:rsidRPr="007C4330">
              <w:rPr>
                <w:rFonts w:ascii="Ink Free" w:hAnsi="Ink Free" w:cs="Arial"/>
              </w:rPr>
              <w:t>Maths team will…</w:t>
            </w:r>
          </w:p>
          <w:p w14:paraId="1ED149BF" w14:textId="77777777" w:rsidR="009D23A3" w:rsidRPr="009D23A3" w:rsidRDefault="009D23A3" w:rsidP="009D23A3">
            <w:pPr>
              <w:pStyle w:val="ListParagraph"/>
              <w:numPr>
                <w:ilvl w:val="0"/>
                <w:numId w:val="9"/>
              </w:numPr>
              <w:tabs>
                <w:tab w:val="left" w:pos="948"/>
              </w:tabs>
              <w:rPr>
                <w:rFonts w:ascii="Ink Free" w:hAnsi="Ink Free" w:cs="Arial"/>
              </w:rPr>
            </w:pPr>
            <w:r w:rsidRPr="009D23A3">
              <w:rPr>
                <w:rFonts w:ascii="Ink Free" w:hAnsi="Ink Free" w:cs="Arial"/>
              </w:rPr>
              <w:t>Gather evidence of group pupil voice in each year group.</w:t>
            </w:r>
          </w:p>
          <w:p w14:paraId="5E06EDE4" w14:textId="77777777" w:rsidR="009D23A3" w:rsidRPr="009D23A3" w:rsidRDefault="009D23A3" w:rsidP="009D23A3">
            <w:pPr>
              <w:pStyle w:val="ListParagraph"/>
              <w:numPr>
                <w:ilvl w:val="0"/>
                <w:numId w:val="9"/>
              </w:numPr>
              <w:tabs>
                <w:tab w:val="left" w:pos="948"/>
              </w:tabs>
              <w:rPr>
                <w:rFonts w:ascii="Ink Free" w:hAnsi="Ink Free" w:cs="Arial"/>
              </w:rPr>
            </w:pPr>
            <w:r w:rsidRPr="009D23A3">
              <w:rPr>
                <w:rFonts w:ascii="Ink Free" w:hAnsi="Ink Free" w:cs="Arial"/>
              </w:rPr>
              <w:t>Provide questions for pupil voice and reflect on responses given – do these impact on our teaching of Maths at SMA?</w:t>
            </w:r>
          </w:p>
          <w:p w14:paraId="4AE124EF" w14:textId="77777777" w:rsidR="009D23A3" w:rsidRPr="007C4330" w:rsidRDefault="009D23A3" w:rsidP="009D23A3">
            <w:pPr>
              <w:tabs>
                <w:tab w:val="left" w:pos="948"/>
              </w:tabs>
              <w:rPr>
                <w:rFonts w:ascii="Ink Free" w:hAnsi="Ink Free" w:cs="Arial"/>
              </w:rPr>
            </w:pPr>
          </w:p>
          <w:p w14:paraId="3A52CE40" w14:textId="77777777" w:rsidR="009D23A3" w:rsidRPr="007C4330" w:rsidRDefault="009D23A3" w:rsidP="009D23A3">
            <w:pPr>
              <w:tabs>
                <w:tab w:val="left" w:pos="948"/>
              </w:tabs>
              <w:rPr>
                <w:rFonts w:ascii="Ink Free" w:hAnsi="Ink Free" w:cs="Arial"/>
              </w:rPr>
            </w:pPr>
            <w:r w:rsidRPr="007C4330">
              <w:rPr>
                <w:rFonts w:ascii="Ink Free" w:hAnsi="Ink Free" w:cs="Arial"/>
              </w:rPr>
              <w:t>Teachers will …</w:t>
            </w:r>
          </w:p>
          <w:p w14:paraId="62F846DF" w14:textId="15BF3688" w:rsidR="009D23A3" w:rsidRPr="007C4330" w:rsidRDefault="009D23A3" w:rsidP="009D23A3">
            <w:pPr>
              <w:tabs>
                <w:tab w:val="left" w:pos="948"/>
              </w:tabs>
              <w:rPr>
                <w:rFonts w:ascii="Ink Free" w:hAnsi="Ink Free" w:cs="Arial"/>
              </w:rPr>
            </w:pPr>
            <w:r w:rsidRPr="007C4330">
              <w:rPr>
                <w:rFonts w:ascii="Ink Free" w:hAnsi="Ink Free" w:cs="Arial"/>
              </w:rPr>
              <w:t>Use pupil voice time to gather information linked with Maths</w:t>
            </w:r>
          </w:p>
        </w:tc>
        <w:tc>
          <w:tcPr>
            <w:tcW w:w="2835" w:type="dxa"/>
          </w:tcPr>
          <w:p w14:paraId="639BCB9B" w14:textId="77777777" w:rsidR="009D23A3" w:rsidRPr="007C4330" w:rsidRDefault="009D23A3" w:rsidP="009D23A3">
            <w:pPr>
              <w:pStyle w:val="ListParagraph"/>
              <w:ind w:left="0"/>
              <w:rPr>
                <w:rFonts w:ascii="Ink Free" w:hAnsi="Ink Free" w:cs="Arial"/>
                <w:sz w:val="22"/>
                <w:szCs w:val="22"/>
              </w:rPr>
            </w:pPr>
            <w:r w:rsidRPr="007C4330">
              <w:rPr>
                <w:rFonts w:ascii="Ink Free" w:hAnsi="Ink Free" w:cs="Arial"/>
                <w:sz w:val="22"/>
                <w:szCs w:val="22"/>
              </w:rPr>
              <w:t>MC – Termly</w:t>
            </w:r>
          </w:p>
          <w:p w14:paraId="6ADEEF18" w14:textId="77777777" w:rsidR="009D23A3" w:rsidRPr="007C4330" w:rsidRDefault="009D23A3" w:rsidP="009D23A3">
            <w:pPr>
              <w:pStyle w:val="ListParagraph"/>
              <w:ind w:left="0"/>
              <w:rPr>
                <w:rFonts w:ascii="Ink Free" w:hAnsi="Ink Free" w:cs="Arial"/>
                <w:sz w:val="22"/>
                <w:szCs w:val="22"/>
              </w:rPr>
            </w:pPr>
          </w:p>
          <w:p w14:paraId="69C3B89E" w14:textId="05875A3E" w:rsidR="009D23A3" w:rsidRPr="007C4330" w:rsidRDefault="009D23A3" w:rsidP="009D23A3">
            <w:pPr>
              <w:pStyle w:val="ListParagraph"/>
              <w:ind w:left="0"/>
              <w:rPr>
                <w:rFonts w:ascii="Ink Free" w:hAnsi="Ink Free" w:cs="Arial"/>
                <w:sz w:val="22"/>
                <w:szCs w:val="22"/>
              </w:rPr>
            </w:pPr>
            <w:r w:rsidRPr="007C4330">
              <w:rPr>
                <w:rFonts w:ascii="Ink Free" w:hAnsi="Ink Free" w:cs="Arial"/>
                <w:sz w:val="22"/>
                <w:szCs w:val="22"/>
              </w:rPr>
              <w:t>Staff - Termly</w:t>
            </w:r>
          </w:p>
        </w:tc>
        <w:tc>
          <w:tcPr>
            <w:tcW w:w="3685" w:type="dxa"/>
          </w:tcPr>
          <w:p w14:paraId="349DAD01" w14:textId="2AE3216E" w:rsidR="009D23A3" w:rsidRDefault="009D23A3" w:rsidP="009D23A3">
            <w:pPr>
              <w:pStyle w:val="ListParagraph"/>
              <w:numPr>
                <w:ilvl w:val="0"/>
                <w:numId w:val="20"/>
              </w:numPr>
              <w:tabs>
                <w:tab w:val="left" w:pos="948"/>
              </w:tabs>
              <w:rPr>
                <w:rFonts w:ascii="Ink Free" w:hAnsi="Ink Free" w:cs="Arial"/>
              </w:rPr>
            </w:pPr>
            <w:r w:rsidRPr="009D23A3">
              <w:rPr>
                <w:rFonts w:ascii="Ink Free" w:hAnsi="Ink Free" w:cs="Arial"/>
              </w:rPr>
              <w:t>SLT are aware of what the children are saying about their learning linked with Maths.</w:t>
            </w:r>
          </w:p>
          <w:p w14:paraId="66864037" w14:textId="77777777" w:rsidR="009D23A3" w:rsidRPr="009D23A3" w:rsidRDefault="009D23A3" w:rsidP="009D23A3">
            <w:pPr>
              <w:pStyle w:val="ListParagraph"/>
              <w:tabs>
                <w:tab w:val="left" w:pos="948"/>
              </w:tabs>
              <w:rPr>
                <w:rFonts w:ascii="Ink Free" w:hAnsi="Ink Free" w:cs="Arial"/>
              </w:rPr>
            </w:pPr>
          </w:p>
          <w:p w14:paraId="2002C6D9" w14:textId="475A7438" w:rsidR="009D23A3" w:rsidRDefault="009D23A3" w:rsidP="009D23A3">
            <w:pPr>
              <w:pStyle w:val="ListParagraph"/>
              <w:numPr>
                <w:ilvl w:val="0"/>
                <w:numId w:val="20"/>
              </w:numPr>
              <w:rPr>
                <w:rFonts w:ascii="Ink Free" w:hAnsi="Ink Free" w:cs="Arial"/>
              </w:rPr>
            </w:pPr>
            <w:r w:rsidRPr="009D23A3">
              <w:rPr>
                <w:rFonts w:ascii="Ink Free" w:hAnsi="Ink Free" w:cs="Arial"/>
              </w:rPr>
              <w:t>Children are able to identify the skills, vocabulary and the understanding of why they are learning what they are learning in Maths.</w:t>
            </w:r>
          </w:p>
          <w:p w14:paraId="742953F2" w14:textId="6251226E" w:rsidR="009D23A3" w:rsidRPr="009D23A3" w:rsidRDefault="009D23A3" w:rsidP="009D23A3">
            <w:pPr>
              <w:rPr>
                <w:rFonts w:ascii="Ink Free" w:hAnsi="Ink Free" w:cs="Arial"/>
              </w:rPr>
            </w:pPr>
          </w:p>
          <w:p w14:paraId="148E7CE9" w14:textId="25933140" w:rsidR="009D23A3" w:rsidRPr="0041353D" w:rsidRDefault="009D23A3" w:rsidP="009D23A3">
            <w:pPr>
              <w:pStyle w:val="ListParagraph"/>
              <w:numPr>
                <w:ilvl w:val="0"/>
                <w:numId w:val="16"/>
              </w:numPr>
              <w:rPr>
                <w:rFonts w:ascii="Ink Free" w:hAnsi="Ink Free" w:cs="Arial"/>
              </w:rPr>
            </w:pPr>
            <w:r w:rsidRPr="009D23A3">
              <w:rPr>
                <w:rFonts w:ascii="Ink Free" w:hAnsi="Ink Free" w:cs="Arial"/>
                <w:sz w:val="22"/>
                <w:szCs w:val="22"/>
              </w:rPr>
              <w:t>Children are demonstrating their knowledge, showing that remember more is knowing more, linked with Maths Mastery.</w:t>
            </w:r>
          </w:p>
        </w:tc>
        <w:tc>
          <w:tcPr>
            <w:tcW w:w="2552" w:type="dxa"/>
          </w:tcPr>
          <w:p w14:paraId="395AC59F" w14:textId="674009B8" w:rsidR="009D23A3" w:rsidRPr="00DA7721" w:rsidRDefault="009D23A3" w:rsidP="009D23A3">
            <w:pPr>
              <w:rPr>
                <w:rFonts w:ascii="Arial" w:hAnsi="Arial" w:cs="Arial"/>
              </w:rPr>
            </w:pPr>
          </w:p>
        </w:tc>
      </w:tr>
      <w:tr w:rsidR="00462844" w:rsidRPr="00C1370E" w14:paraId="596037A1" w14:textId="77777777" w:rsidTr="009E455E">
        <w:trPr>
          <w:cantSplit/>
          <w:trHeight w:val="1395"/>
        </w:trPr>
        <w:tc>
          <w:tcPr>
            <w:tcW w:w="2849" w:type="dxa"/>
          </w:tcPr>
          <w:p w14:paraId="7D0AF83E" w14:textId="7D0001BB" w:rsidR="00462844" w:rsidRPr="009D23A3" w:rsidRDefault="00462844" w:rsidP="00462844">
            <w:pPr>
              <w:pStyle w:val="ListParagraph"/>
              <w:numPr>
                <w:ilvl w:val="0"/>
                <w:numId w:val="12"/>
              </w:numPr>
              <w:rPr>
                <w:rFonts w:ascii="Ink Free" w:hAnsi="Ink Free" w:cs="Arial"/>
              </w:rPr>
            </w:pPr>
            <w:r w:rsidRPr="007C4330">
              <w:rPr>
                <w:rFonts w:ascii="Ink Free" w:hAnsi="Ink Free" w:cs="Arial"/>
              </w:rPr>
              <w:lastRenderedPageBreak/>
              <w:t>To improve fluency with number facts.</w:t>
            </w:r>
          </w:p>
        </w:tc>
        <w:tc>
          <w:tcPr>
            <w:tcW w:w="3809" w:type="dxa"/>
          </w:tcPr>
          <w:p w14:paraId="044F573A" w14:textId="77777777" w:rsidR="00462844" w:rsidRPr="007C4330" w:rsidRDefault="00462844" w:rsidP="00462844">
            <w:pPr>
              <w:tabs>
                <w:tab w:val="left" w:pos="948"/>
              </w:tabs>
              <w:rPr>
                <w:rFonts w:ascii="Ink Free" w:hAnsi="Ink Free" w:cs="Arial"/>
              </w:rPr>
            </w:pPr>
            <w:r w:rsidRPr="007C4330">
              <w:rPr>
                <w:rFonts w:ascii="Ink Free" w:hAnsi="Ink Free" w:cs="Arial"/>
              </w:rPr>
              <w:t>Maths team will…</w:t>
            </w:r>
          </w:p>
          <w:p w14:paraId="3EA0B332" w14:textId="77777777" w:rsidR="00462844" w:rsidRPr="007C4330" w:rsidRDefault="00462844" w:rsidP="00462844">
            <w:pPr>
              <w:pStyle w:val="ListParagraph"/>
              <w:numPr>
                <w:ilvl w:val="0"/>
                <w:numId w:val="21"/>
              </w:numPr>
              <w:tabs>
                <w:tab w:val="left" w:pos="948"/>
              </w:tabs>
              <w:rPr>
                <w:rFonts w:ascii="Ink Free" w:hAnsi="Ink Free" w:cs="Arial"/>
                <w:sz w:val="22"/>
                <w:szCs w:val="22"/>
              </w:rPr>
            </w:pPr>
            <w:r w:rsidRPr="007C4330">
              <w:rPr>
                <w:rFonts w:ascii="Ink Free" w:hAnsi="Ink Free" w:cs="Arial"/>
                <w:sz w:val="22"/>
                <w:szCs w:val="22"/>
              </w:rPr>
              <w:t>Monitor Arithmetic sessions (addition/subtraction and times tables) are taking place in each year group at a convenient time during each day.</w:t>
            </w:r>
          </w:p>
          <w:p w14:paraId="28E2675F" w14:textId="1722E309" w:rsidR="00462844" w:rsidRPr="00462844" w:rsidRDefault="00DC1A70" w:rsidP="00462844">
            <w:pPr>
              <w:pStyle w:val="ListParagraph"/>
              <w:numPr>
                <w:ilvl w:val="0"/>
                <w:numId w:val="21"/>
              </w:numPr>
              <w:tabs>
                <w:tab w:val="left" w:pos="948"/>
              </w:tabs>
              <w:rPr>
                <w:rFonts w:ascii="Ink Free" w:hAnsi="Ink Free" w:cs="Arial"/>
              </w:rPr>
            </w:pPr>
            <w:r>
              <w:rPr>
                <w:rFonts w:ascii="Ink Free" w:hAnsi="Ink Free" w:cs="Arial"/>
              </w:rPr>
              <w:t>P</w:t>
            </w:r>
            <w:bookmarkStart w:id="0" w:name="_GoBack"/>
            <w:bookmarkEnd w:id="0"/>
            <w:r w:rsidR="00462844" w:rsidRPr="00462844">
              <w:rPr>
                <w:rFonts w:ascii="Ink Free" w:hAnsi="Ink Free" w:cs="Arial"/>
              </w:rPr>
              <w:t xml:space="preserve">ush </w:t>
            </w:r>
            <w:proofErr w:type="spellStart"/>
            <w:r w:rsidR="00462844" w:rsidRPr="00462844">
              <w:rPr>
                <w:rFonts w:ascii="Ink Free" w:hAnsi="Ink Free" w:cs="Arial"/>
              </w:rPr>
              <w:t>TTRockstars</w:t>
            </w:r>
            <w:proofErr w:type="spellEnd"/>
            <w:r w:rsidR="00462844" w:rsidRPr="00462844">
              <w:rPr>
                <w:rFonts w:ascii="Ink Free" w:hAnsi="Ink Free" w:cs="Arial"/>
              </w:rPr>
              <w:t>.</w:t>
            </w:r>
          </w:p>
        </w:tc>
        <w:tc>
          <w:tcPr>
            <w:tcW w:w="2835" w:type="dxa"/>
          </w:tcPr>
          <w:p w14:paraId="10A4834D" w14:textId="517E95EF" w:rsidR="00462844" w:rsidRPr="007C4330" w:rsidRDefault="00462844" w:rsidP="00462844">
            <w:pPr>
              <w:pStyle w:val="ListParagraph"/>
              <w:ind w:left="0"/>
              <w:rPr>
                <w:rFonts w:ascii="Ink Free" w:hAnsi="Ink Free" w:cs="Arial"/>
                <w:sz w:val="22"/>
                <w:szCs w:val="22"/>
              </w:rPr>
            </w:pPr>
            <w:r w:rsidRPr="007C4330">
              <w:rPr>
                <w:rFonts w:ascii="Ink Free" w:hAnsi="Ink Free" w:cs="Arial"/>
                <w:sz w:val="22"/>
                <w:szCs w:val="22"/>
              </w:rPr>
              <w:t>MC and all staff</w:t>
            </w:r>
          </w:p>
        </w:tc>
        <w:tc>
          <w:tcPr>
            <w:tcW w:w="3685" w:type="dxa"/>
          </w:tcPr>
          <w:p w14:paraId="124DE802" w14:textId="004AD868" w:rsidR="00462844" w:rsidRPr="009D23A3" w:rsidRDefault="00462844" w:rsidP="00462844">
            <w:pPr>
              <w:pStyle w:val="ListParagraph"/>
              <w:numPr>
                <w:ilvl w:val="0"/>
                <w:numId w:val="20"/>
              </w:numPr>
              <w:tabs>
                <w:tab w:val="left" w:pos="948"/>
              </w:tabs>
              <w:rPr>
                <w:rFonts w:ascii="Ink Free" w:hAnsi="Ink Free" w:cs="Arial"/>
              </w:rPr>
            </w:pPr>
            <w:r w:rsidRPr="007C4330">
              <w:rPr>
                <w:rFonts w:ascii="Ink Free" w:hAnsi="Ink Free" w:cs="Arial"/>
                <w:sz w:val="22"/>
                <w:szCs w:val="22"/>
              </w:rPr>
              <w:t>Data showing an improvement with arithmetic papers / multiplication checks.</w:t>
            </w:r>
          </w:p>
        </w:tc>
        <w:tc>
          <w:tcPr>
            <w:tcW w:w="2552" w:type="dxa"/>
          </w:tcPr>
          <w:p w14:paraId="51CA4FB2" w14:textId="77777777" w:rsidR="00462844" w:rsidRPr="00DA7721" w:rsidRDefault="00462844" w:rsidP="00462844">
            <w:pPr>
              <w:rPr>
                <w:rFonts w:ascii="Arial" w:hAnsi="Arial" w:cs="Arial"/>
              </w:rPr>
            </w:pPr>
          </w:p>
        </w:tc>
      </w:tr>
      <w:tr w:rsidR="00462844" w:rsidRPr="00C1370E" w14:paraId="11976724" w14:textId="77777777" w:rsidTr="009E455E">
        <w:trPr>
          <w:cantSplit/>
          <w:trHeight w:val="1395"/>
        </w:trPr>
        <w:tc>
          <w:tcPr>
            <w:tcW w:w="2849" w:type="dxa"/>
          </w:tcPr>
          <w:p w14:paraId="32E1053B" w14:textId="7376942C" w:rsidR="00462844" w:rsidRPr="007C4330" w:rsidRDefault="00462844" w:rsidP="00462844">
            <w:pPr>
              <w:pStyle w:val="ListParagraph"/>
              <w:numPr>
                <w:ilvl w:val="0"/>
                <w:numId w:val="12"/>
              </w:numPr>
              <w:rPr>
                <w:rFonts w:ascii="Ink Free" w:hAnsi="Ink Free" w:cs="Arial"/>
              </w:rPr>
            </w:pPr>
            <w:r>
              <w:rPr>
                <w:rFonts w:ascii="Ink Free" w:hAnsi="Ink Free" w:cs="Arial"/>
              </w:rPr>
              <w:t>Reduce gaps in 2024/2025</w:t>
            </w:r>
            <w:r w:rsidRPr="007C4330">
              <w:rPr>
                <w:rFonts w:ascii="Ink Free" w:hAnsi="Ink Free" w:cs="Arial"/>
              </w:rPr>
              <w:t xml:space="preserve"> between groups of learners</w:t>
            </w:r>
          </w:p>
        </w:tc>
        <w:tc>
          <w:tcPr>
            <w:tcW w:w="3809" w:type="dxa"/>
          </w:tcPr>
          <w:p w14:paraId="4303F0C7" w14:textId="77777777" w:rsidR="00462844" w:rsidRPr="007C4330" w:rsidRDefault="00462844" w:rsidP="00462844">
            <w:pPr>
              <w:tabs>
                <w:tab w:val="left" w:pos="948"/>
              </w:tabs>
              <w:ind w:left="142"/>
              <w:rPr>
                <w:rFonts w:ascii="Ink Free" w:hAnsi="Ink Free" w:cs="Arial"/>
              </w:rPr>
            </w:pPr>
            <w:r w:rsidRPr="007C4330">
              <w:rPr>
                <w:rFonts w:ascii="Ink Free" w:hAnsi="Ink Free" w:cs="Arial"/>
              </w:rPr>
              <w:t>Maths team will</w:t>
            </w:r>
          </w:p>
          <w:p w14:paraId="0938CEB9" w14:textId="77777777" w:rsidR="00462844" w:rsidRPr="007C4330" w:rsidRDefault="00462844" w:rsidP="00462844">
            <w:pPr>
              <w:pStyle w:val="ListParagraph"/>
              <w:numPr>
                <w:ilvl w:val="0"/>
                <w:numId w:val="18"/>
              </w:numPr>
              <w:tabs>
                <w:tab w:val="left" w:pos="948"/>
              </w:tabs>
              <w:rPr>
                <w:rFonts w:ascii="Ink Free" w:hAnsi="Ink Free" w:cs="Arial"/>
                <w:sz w:val="22"/>
                <w:szCs w:val="22"/>
              </w:rPr>
            </w:pPr>
            <w:r w:rsidRPr="007C4330">
              <w:rPr>
                <w:rFonts w:ascii="Ink Free" w:hAnsi="Ink Free" w:cs="Arial"/>
                <w:sz w:val="22"/>
                <w:szCs w:val="22"/>
              </w:rPr>
              <w:t xml:space="preserve">Be aware of the interventions occurring across the school and monitor impact of these interventions.  MC to look at evidence and monitor that the gaps are reducing due to increased opportunities. </w:t>
            </w:r>
          </w:p>
          <w:p w14:paraId="635F4D2C" w14:textId="77777777" w:rsidR="00462844" w:rsidRPr="007C4330" w:rsidRDefault="00462844" w:rsidP="00462844">
            <w:pPr>
              <w:tabs>
                <w:tab w:val="left" w:pos="948"/>
              </w:tabs>
              <w:rPr>
                <w:rFonts w:ascii="Ink Free" w:hAnsi="Ink Free" w:cs="Arial"/>
              </w:rPr>
            </w:pPr>
          </w:p>
          <w:p w14:paraId="5A207324" w14:textId="77777777" w:rsidR="00462844" w:rsidRPr="007C4330" w:rsidRDefault="00462844" w:rsidP="00462844">
            <w:pPr>
              <w:tabs>
                <w:tab w:val="left" w:pos="948"/>
              </w:tabs>
              <w:ind w:left="142"/>
              <w:rPr>
                <w:rFonts w:ascii="Ink Free" w:hAnsi="Ink Free" w:cs="Arial"/>
              </w:rPr>
            </w:pPr>
            <w:r w:rsidRPr="007C4330">
              <w:rPr>
                <w:rFonts w:ascii="Ink Free" w:hAnsi="Ink Free" w:cs="Arial"/>
              </w:rPr>
              <w:lastRenderedPageBreak/>
              <w:t>Teachers will ….</w:t>
            </w:r>
          </w:p>
          <w:p w14:paraId="29EE03F8" w14:textId="77777777" w:rsidR="00462844" w:rsidRPr="007C4330" w:rsidRDefault="00462844" w:rsidP="009835F1">
            <w:pPr>
              <w:pStyle w:val="ListParagraph"/>
              <w:numPr>
                <w:ilvl w:val="0"/>
                <w:numId w:val="22"/>
              </w:numPr>
              <w:tabs>
                <w:tab w:val="left" w:pos="948"/>
              </w:tabs>
              <w:rPr>
                <w:rFonts w:ascii="Ink Free" w:hAnsi="Ink Free" w:cs="Arial"/>
                <w:sz w:val="22"/>
                <w:szCs w:val="22"/>
              </w:rPr>
            </w:pPr>
            <w:r w:rsidRPr="007C4330">
              <w:rPr>
                <w:rFonts w:ascii="Ink Free" w:hAnsi="Ink Free" w:cs="Arial"/>
                <w:sz w:val="22"/>
                <w:szCs w:val="22"/>
              </w:rPr>
              <w:t>Identify groups of learners outlined within data.</w:t>
            </w:r>
          </w:p>
          <w:p w14:paraId="2B1B1D68" w14:textId="77777777" w:rsidR="00462844" w:rsidRPr="007C4330" w:rsidRDefault="00462844" w:rsidP="009835F1">
            <w:pPr>
              <w:pStyle w:val="ListParagraph"/>
              <w:numPr>
                <w:ilvl w:val="0"/>
                <w:numId w:val="22"/>
              </w:numPr>
              <w:tabs>
                <w:tab w:val="left" w:pos="948"/>
              </w:tabs>
              <w:rPr>
                <w:rFonts w:ascii="Ink Free" w:hAnsi="Ink Free" w:cs="Arial"/>
                <w:sz w:val="22"/>
                <w:szCs w:val="22"/>
              </w:rPr>
            </w:pPr>
            <w:r w:rsidRPr="007C4330">
              <w:rPr>
                <w:rFonts w:ascii="Ink Free" w:hAnsi="Ink Free" w:cs="Arial"/>
                <w:sz w:val="22"/>
                <w:szCs w:val="22"/>
              </w:rPr>
              <w:t xml:space="preserve">Set up interventions using other adults effectively building on success within the class environment to support children with their understanding. </w:t>
            </w:r>
          </w:p>
          <w:p w14:paraId="7D9289B0" w14:textId="4A43F03A" w:rsidR="00462844" w:rsidRPr="009835F1" w:rsidRDefault="00462844" w:rsidP="009835F1">
            <w:pPr>
              <w:pStyle w:val="ListParagraph"/>
              <w:numPr>
                <w:ilvl w:val="0"/>
                <w:numId w:val="22"/>
              </w:numPr>
              <w:tabs>
                <w:tab w:val="left" w:pos="948"/>
              </w:tabs>
              <w:rPr>
                <w:rFonts w:ascii="Ink Free" w:hAnsi="Ink Free" w:cs="Arial"/>
              </w:rPr>
            </w:pPr>
            <w:r w:rsidRPr="009835F1">
              <w:rPr>
                <w:rFonts w:ascii="Ink Free" w:hAnsi="Ink Free" w:cs="Arial"/>
              </w:rPr>
              <w:t>Ensure challenge is given to all children, relevant to their ability in line with the teaching of Maths Mastery, focusing on problem solving and understanding mathematical vocabulary.</w:t>
            </w:r>
          </w:p>
        </w:tc>
        <w:tc>
          <w:tcPr>
            <w:tcW w:w="2835" w:type="dxa"/>
          </w:tcPr>
          <w:p w14:paraId="2B63CBEB" w14:textId="77777777" w:rsidR="00462844" w:rsidRPr="007C4330" w:rsidRDefault="00462844" w:rsidP="00462844">
            <w:pPr>
              <w:pStyle w:val="ListParagraph"/>
              <w:ind w:left="0"/>
              <w:rPr>
                <w:rFonts w:ascii="Ink Free" w:hAnsi="Ink Free" w:cs="Arial"/>
                <w:sz w:val="22"/>
                <w:szCs w:val="22"/>
              </w:rPr>
            </w:pPr>
            <w:r w:rsidRPr="007C4330">
              <w:rPr>
                <w:rFonts w:ascii="Ink Free" w:hAnsi="Ink Free" w:cs="Arial"/>
                <w:sz w:val="22"/>
                <w:szCs w:val="22"/>
              </w:rPr>
              <w:lastRenderedPageBreak/>
              <w:t>Staff to monitor termly addressing the gaps</w:t>
            </w:r>
          </w:p>
          <w:p w14:paraId="79B91C4C" w14:textId="77777777" w:rsidR="00462844" w:rsidRPr="007C4330" w:rsidRDefault="00462844" w:rsidP="00462844">
            <w:pPr>
              <w:pStyle w:val="ListParagraph"/>
              <w:ind w:left="0"/>
              <w:rPr>
                <w:rFonts w:ascii="Ink Free" w:hAnsi="Ink Free" w:cs="Arial"/>
                <w:sz w:val="22"/>
                <w:szCs w:val="22"/>
              </w:rPr>
            </w:pPr>
          </w:p>
        </w:tc>
        <w:tc>
          <w:tcPr>
            <w:tcW w:w="3685" w:type="dxa"/>
          </w:tcPr>
          <w:p w14:paraId="2E92D0F6" w14:textId="0D167368" w:rsidR="00462844" w:rsidRPr="007C4330" w:rsidRDefault="00462844" w:rsidP="00462844">
            <w:pPr>
              <w:rPr>
                <w:rFonts w:ascii="Ink Free" w:hAnsi="Ink Free" w:cs="Arial"/>
              </w:rPr>
            </w:pPr>
            <w:r w:rsidRPr="007C4330">
              <w:rPr>
                <w:rFonts w:ascii="Ink Free" w:hAnsi="Ink Free" w:cs="Arial"/>
              </w:rPr>
              <w:t xml:space="preserve">Year 6 – </w:t>
            </w:r>
          </w:p>
          <w:p w14:paraId="516737FF" w14:textId="4DFCA2AC" w:rsidR="00462844" w:rsidRPr="007C4330" w:rsidRDefault="00462844" w:rsidP="00462844">
            <w:pPr>
              <w:rPr>
                <w:rFonts w:ascii="Ink Free" w:hAnsi="Ink Free" w:cs="Arial"/>
              </w:rPr>
            </w:pPr>
            <w:r w:rsidRPr="007C4330">
              <w:rPr>
                <w:rFonts w:ascii="Ink Free" w:hAnsi="Ink Free" w:cs="Arial"/>
              </w:rPr>
              <w:t>Year 5 –</w:t>
            </w:r>
          </w:p>
          <w:p w14:paraId="7FDC082D" w14:textId="6FF98E2D" w:rsidR="00462844" w:rsidRPr="007C4330" w:rsidRDefault="00462844" w:rsidP="00462844">
            <w:pPr>
              <w:rPr>
                <w:rFonts w:ascii="Ink Free" w:hAnsi="Ink Free" w:cs="Arial"/>
              </w:rPr>
            </w:pPr>
            <w:r w:rsidRPr="007C4330">
              <w:rPr>
                <w:rFonts w:ascii="Ink Free" w:hAnsi="Ink Free" w:cs="Arial"/>
              </w:rPr>
              <w:t xml:space="preserve">Year 4 – </w:t>
            </w:r>
          </w:p>
          <w:p w14:paraId="37329EAF" w14:textId="79D57C24" w:rsidR="00462844" w:rsidRPr="007C4330" w:rsidRDefault="00462844" w:rsidP="00462844">
            <w:pPr>
              <w:rPr>
                <w:rFonts w:ascii="Ink Free" w:hAnsi="Ink Free" w:cs="Arial"/>
              </w:rPr>
            </w:pPr>
            <w:r w:rsidRPr="007C4330">
              <w:rPr>
                <w:rFonts w:ascii="Ink Free" w:hAnsi="Ink Free" w:cs="Arial"/>
              </w:rPr>
              <w:t>Year 3 –</w:t>
            </w:r>
          </w:p>
          <w:p w14:paraId="7316F8DB" w14:textId="77777777" w:rsidR="009835F1" w:rsidRDefault="00462844" w:rsidP="009835F1">
            <w:pPr>
              <w:rPr>
                <w:rFonts w:ascii="Ink Free" w:hAnsi="Ink Free" w:cs="Arial"/>
              </w:rPr>
            </w:pPr>
            <w:r w:rsidRPr="007C4330">
              <w:rPr>
                <w:rFonts w:ascii="Ink Free" w:hAnsi="Ink Free" w:cs="Arial"/>
              </w:rPr>
              <w:t xml:space="preserve">Year 2- </w:t>
            </w:r>
          </w:p>
          <w:p w14:paraId="4D7F7716" w14:textId="5355D3A8" w:rsidR="00462844" w:rsidRPr="009835F1" w:rsidRDefault="00462844" w:rsidP="009835F1">
            <w:pPr>
              <w:rPr>
                <w:rFonts w:ascii="Ink Free" w:hAnsi="Ink Free" w:cs="Arial"/>
              </w:rPr>
            </w:pPr>
            <w:r w:rsidRPr="009835F1">
              <w:rPr>
                <w:rFonts w:ascii="Ink Free" w:hAnsi="Ink Free" w:cs="Arial"/>
              </w:rPr>
              <w:t xml:space="preserve">Year 1 – </w:t>
            </w:r>
          </w:p>
        </w:tc>
        <w:tc>
          <w:tcPr>
            <w:tcW w:w="2552" w:type="dxa"/>
          </w:tcPr>
          <w:p w14:paraId="2E085AFD" w14:textId="77777777" w:rsidR="00462844" w:rsidRPr="00DA7721" w:rsidRDefault="00462844" w:rsidP="00462844">
            <w:pPr>
              <w:rPr>
                <w:rFonts w:ascii="Arial" w:hAnsi="Arial" w:cs="Arial"/>
              </w:rPr>
            </w:pPr>
          </w:p>
        </w:tc>
      </w:tr>
    </w:tbl>
    <w:p w14:paraId="23C580CB" w14:textId="77777777" w:rsidR="003A7F41" w:rsidRDefault="003A7F41" w:rsidP="00A33CD3">
      <w:pPr>
        <w:pStyle w:val="NoSpacing"/>
      </w:pPr>
    </w:p>
    <w:p w14:paraId="2ED9830D" w14:textId="77777777" w:rsidR="00F147BF" w:rsidRDefault="00F147BF" w:rsidP="00A33CD3">
      <w:pPr>
        <w:pStyle w:val="NoSpacing"/>
        <w:rPr>
          <w:rFonts w:ascii="Ink Free" w:hAnsi="Ink Free"/>
          <w:b/>
          <w:sz w:val="24"/>
          <w:szCs w:val="24"/>
          <w:u w:val="single"/>
        </w:rPr>
      </w:pPr>
    </w:p>
    <w:p w14:paraId="3A0D823B" w14:textId="77777777" w:rsidR="00F147BF" w:rsidRDefault="00F147BF" w:rsidP="00A33CD3">
      <w:pPr>
        <w:pStyle w:val="NoSpacing"/>
        <w:rPr>
          <w:rFonts w:ascii="Ink Free" w:hAnsi="Ink Free"/>
          <w:b/>
          <w:sz w:val="24"/>
          <w:szCs w:val="24"/>
          <w:u w:val="single"/>
        </w:rPr>
      </w:pPr>
    </w:p>
    <w:p w14:paraId="35667304" w14:textId="77777777" w:rsidR="00F147BF" w:rsidRDefault="00F147BF" w:rsidP="00A33CD3">
      <w:pPr>
        <w:pStyle w:val="NoSpacing"/>
        <w:rPr>
          <w:rFonts w:ascii="Ink Free" w:hAnsi="Ink Free"/>
          <w:b/>
          <w:sz w:val="24"/>
          <w:szCs w:val="24"/>
          <w:u w:val="single"/>
        </w:rPr>
      </w:pPr>
    </w:p>
    <w:p w14:paraId="4BCB9C43" w14:textId="77777777" w:rsidR="00F147BF" w:rsidRDefault="00F147BF" w:rsidP="00A33CD3">
      <w:pPr>
        <w:pStyle w:val="NoSpacing"/>
        <w:rPr>
          <w:rFonts w:ascii="Ink Free" w:hAnsi="Ink Free"/>
          <w:b/>
          <w:sz w:val="24"/>
          <w:szCs w:val="24"/>
          <w:u w:val="single"/>
        </w:rPr>
      </w:pPr>
    </w:p>
    <w:p w14:paraId="11F83E5E" w14:textId="77777777" w:rsidR="00F147BF" w:rsidRDefault="00F147BF" w:rsidP="00A33CD3">
      <w:pPr>
        <w:pStyle w:val="NoSpacing"/>
        <w:rPr>
          <w:rFonts w:ascii="Ink Free" w:hAnsi="Ink Free"/>
          <w:b/>
          <w:sz w:val="24"/>
          <w:szCs w:val="24"/>
          <w:u w:val="single"/>
        </w:rPr>
      </w:pPr>
    </w:p>
    <w:p w14:paraId="13476913" w14:textId="77777777" w:rsidR="00F147BF" w:rsidRDefault="00F147BF" w:rsidP="00A33CD3">
      <w:pPr>
        <w:pStyle w:val="NoSpacing"/>
        <w:rPr>
          <w:rFonts w:ascii="Ink Free" w:hAnsi="Ink Free"/>
          <w:b/>
          <w:sz w:val="24"/>
          <w:szCs w:val="24"/>
          <w:u w:val="single"/>
        </w:rPr>
      </w:pPr>
    </w:p>
    <w:p w14:paraId="70CF2B87" w14:textId="77777777" w:rsidR="00F147BF" w:rsidRDefault="00F147BF" w:rsidP="00A33CD3">
      <w:pPr>
        <w:pStyle w:val="NoSpacing"/>
        <w:rPr>
          <w:rFonts w:ascii="Ink Free" w:hAnsi="Ink Free"/>
          <w:b/>
          <w:sz w:val="24"/>
          <w:szCs w:val="24"/>
          <w:u w:val="single"/>
        </w:rPr>
      </w:pPr>
    </w:p>
    <w:p w14:paraId="7F4CB4E3" w14:textId="77777777" w:rsidR="00F147BF" w:rsidRDefault="00F147BF" w:rsidP="00A33CD3">
      <w:pPr>
        <w:pStyle w:val="NoSpacing"/>
        <w:rPr>
          <w:rFonts w:ascii="Ink Free" w:hAnsi="Ink Free"/>
          <w:b/>
          <w:sz w:val="24"/>
          <w:szCs w:val="24"/>
          <w:u w:val="single"/>
        </w:rPr>
      </w:pPr>
    </w:p>
    <w:p w14:paraId="58268051" w14:textId="77777777" w:rsidR="00F147BF" w:rsidRDefault="00F147BF" w:rsidP="00A33CD3">
      <w:pPr>
        <w:pStyle w:val="NoSpacing"/>
        <w:rPr>
          <w:rFonts w:ascii="Ink Free" w:hAnsi="Ink Free"/>
          <w:b/>
          <w:sz w:val="24"/>
          <w:szCs w:val="24"/>
          <w:u w:val="single"/>
        </w:rPr>
      </w:pPr>
    </w:p>
    <w:p w14:paraId="4A7396E2" w14:textId="77777777" w:rsidR="00F147BF" w:rsidRDefault="00F147BF" w:rsidP="00A33CD3">
      <w:pPr>
        <w:pStyle w:val="NoSpacing"/>
        <w:rPr>
          <w:rFonts w:ascii="Ink Free" w:hAnsi="Ink Free"/>
          <w:b/>
          <w:sz w:val="24"/>
          <w:szCs w:val="24"/>
          <w:u w:val="single"/>
        </w:rPr>
      </w:pPr>
    </w:p>
    <w:p w14:paraId="21F9EBE2" w14:textId="63232011" w:rsidR="00F147BF" w:rsidRDefault="009E455E" w:rsidP="00A33CD3">
      <w:pPr>
        <w:pStyle w:val="NoSpacing"/>
        <w:rPr>
          <w:rFonts w:ascii="Ink Free" w:hAnsi="Ink Free"/>
          <w:b/>
          <w:sz w:val="24"/>
          <w:szCs w:val="24"/>
          <w:u w:val="single"/>
        </w:rPr>
      </w:pPr>
      <w:r>
        <w:rPr>
          <w:rFonts w:ascii="Ink Free" w:hAnsi="Ink Free"/>
          <w:b/>
          <w:sz w:val="24"/>
          <w:szCs w:val="24"/>
          <w:u w:val="single"/>
        </w:rPr>
        <w:t>Discussion notes from APU across the year</w:t>
      </w:r>
    </w:p>
    <w:p w14:paraId="6DE99A48" w14:textId="77777777" w:rsidR="00F147BF" w:rsidRDefault="00F147BF" w:rsidP="00A33CD3">
      <w:pPr>
        <w:pStyle w:val="NoSpacing"/>
        <w:rPr>
          <w:rFonts w:ascii="Ink Free" w:hAnsi="Ink Free"/>
          <w:b/>
          <w:sz w:val="24"/>
          <w:szCs w:val="24"/>
          <w:u w:val="single"/>
        </w:rPr>
      </w:pPr>
    </w:p>
    <w:p w14:paraId="618C91DE" w14:textId="62F6FFD5" w:rsidR="00872710" w:rsidRPr="00872710" w:rsidRDefault="00872710" w:rsidP="009E455E">
      <w:pPr>
        <w:pStyle w:val="NoSpacing"/>
        <w:rPr>
          <w:rFonts w:ascii="Ink Free" w:hAnsi="Ink Free"/>
          <w:sz w:val="24"/>
          <w:szCs w:val="24"/>
        </w:rPr>
      </w:pPr>
    </w:p>
    <w:sectPr w:rsidR="00872710" w:rsidRPr="00872710" w:rsidSect="00373B61">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EB993" w14:textId="77777777" w:rsidR="00BB3556" w:rsidRDefault="00BB3556" w:rsidP="00E27C63">
      <w:pPr>
        <w:spacing w:after="0" w:line="240" w:lineRule="auto"/>
      </w:pPr>
      <w:r>
        <w:separator/>
      </w:r>
    </w:p>
  </w:endnote>
  <w:endnote w:type="continuationSeparator" w:id="0">
    <w:p w14:paraId="591064CC" w14:textId="77777777" w:rsidR="00BB3556" w:rsidRDefault="00BB3556" w:rsidP="00E2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3E69" w14:textId="77777777" w:rsidR="009E455E" w:rsidRDefault="009E4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2F873" w14:textId="77777777" w:rsidR="009E455E" w:rsidRDefault="009E45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0612" w14:textId="77777777" w:rsidR="009E455E" w:rsidRDefault="009E4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37FB5" w14:textId="77777777" w:rsidR="00BB3556" w:rsidRDefault="00BB3556" w:rsidP="00E27C63">
      <w:pPr>
        <w:spacing w:after="0" w:line="240" w:lineRule="auto"/>
      </w:pPr>
      <w:r>
        <w:separator/>
      </w:r>
    </w:p>
  </w:footnote>
  <w:footnote w:type="continuationSeparator" w:id="0">
    <w:p w14:paraId="0FF57B53" w14:textId="77777777" w:rsidR="00BB3556" w:rsidRDefault="00BB3556" w:rsidP="00E2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54380" w14:textId="77777777" w:rsidR="009E455E" w:rsidRDefault="009E4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65805" w14:textId="2A585B66" w:rsidR="00E27C63" w:rsidRPr="001E50BA" w:rsidRDefault="00E27C63" w:rsidP="00E27C63">
    <w:pPr>
      <w:pStyle w:val="Header"/>
      <w:ind w:left="-709"/>
      <w:rPr>
        <w:rFonts w:ascii="Ink Free" w:hAnsi="Ink Free"/>
        <w:b/>
        <w:u w:val="single"/>
      </w:rPr>
    </w:pPr>
    <w:r w:rsidRPr="001E50BA">
      <w:rPr>
        <w:rFonts w:ascii="Ink Free" w:hAnsi="Ink Free"/>
        <w:b/>
        <w:noProof/>
        <w:sz w:val="40"/>
        <w:u w:val="single"/>
        <w:lang w:eastAsia="en-GB"/>
      </w:rPr>
      <w:drawing>
        <wp:anchor distT="0" distB="0" distL="114300" distR="114300" simplePos="0" relativeHeight="251659264" behindDoc="1" locked="0" layoutInCell="1" allowOverlap="0" wp14:anchorId="14A19AAE" wp14:editId="16B7B8FD">
          <wp:simplePos x="0" y="0"/>
          <wp:positionH relativeFrom="column">
            <wp:posOffset>8705850</wp:posOffset>
          </wp:positionH>
          <wp:positionV relativeFrom="topMargin">
            <wp:align>bottom</wp:align>
          </wp:positionV>
          <wp:extent cx="581025" cy="612775"/>
          <wp:effectExtent l="114300" t="114300" r="104775" b="149225"/>
          <wp:wrapTight wrapText="bothSides">
            <wp:wrapPolygon edited="0">
              <wp:start x="-4249" y="-4029"/>
              <wp:lineTo x="-4249" y="26189"/>
              <wp:lineTo x="24787" y="26189"/>
              <wp:lineTo x="24787" y="-4029"/>
              <wp:lineTo x="-4249" y="-4029"/>
            </wp:wrapPolygon>
          </wp:wrapTight>
          <wp:docPr id="1" name="Picture 1" descr="Badge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Coloured"/>
                  <pic:cNvPicPr>
                    <a:picLocks noChangeAspect="1" noChangeArrowheads="1"/>
                  </pic:cNvPicPr>
                </pic:nvPicPr>
                <pic:blipFill>
                  <a:blip r:embed="rId1" cstate="print">
                    <a:grayscl/>
                  </a:blip>
                  <a:srcRect/>
                  <a:stretch>
                    <a:fillRect/>
                  </a:stretch>
                </pic:blipFill>
                <pic:spPr bwMode="auto">
                  <a:xfrm>
                    <a:off x="0" y="0"/>
                    <a:ext cx="581025" cy="612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9E455E">
      <w:rPr>
        <w:rFonts w:ascii="Ink Free" w:hAnsi="Ink Free"/>
        <w:b/>
        <w:sz w:val="40"/>
        <w:u w:val="single"/>
      </w:rPr>
      <w:t xml:space="preserve">               </w:t>
    </w:r>
    <w:r w:rsidR="003F18E0" w:rsidRPr="001E50BA">
      <w:rPr>
        <w:rFonts w:ascii="Ink Free" w:hAnsi="Ink Free"/>
        <w:b/>
        <w:sz w:val="40"/>
        <w:u w:val="single"/>
      </w:rPr>
      <w:t xml:space="preserve"> </w:t>
    </w:r>
    <w:r w:rsidRPr="001E50BA">
      <w:rPr>
        <w:rFonts w:ascii="Ink Free" w:hAnsi="Ink Free"/>
        <w:b/>
        <w:sz w:val="40"/>
        <w:u w:val="single"/>
      </w:rPr>
      <w:t>Action Plan for 202</w:t>
    </w:r>
    <w:r w:rsidR="0019306F">
      <w:rPr>
        <w:rFonts w:ascii="Ink Free" w:hAnsi="Ink Free"/>
        <w:b/>
        <w:sz w:val="40"/>
        <w:u w:val="single"/>
      </w:rPr>
      <w:t>4</w:t>
    </w:r>
    <w:r w:rsidRPr="001E50BA">
      <w:rPr>
        <w:rFonts w:ascii="Ink Free" w:hAnsi="Ink Free"/>
        <w:b/>
        <w:sz w:val="40"/>
        <w:u w:val="single"/>
      </w:rPr>
      <w:t>/</w:t>
    </w:r>
    <w:proofErr w:type="gramStart"/>
    <w:r w:rsidRPr="001E50BA">
      <w:rPr>
        <w:rFonts w:ascii="Ink Free" w:hAnsi="Ink Free"/>
        <w:b/>
        <w:sz w:val="40"/>
        <w:u w:val="single"/>
      </w:rPr>
      <w:t>2</w:t>
    </w:r>
    <w:r w:rsidR="0019306F">
      <w:rPr>
        <w:rFonts w:ascii="Ink Free" w:hAnsi="Ink Free"/>
        <w:b/>
        <w:sz w:val="40"/>
        <w:u w:val="single"/>
      </w:rPr>
      <w:t>5</w:t>
    </w:r>
    <w:r w:rsidR="00E879AC">
      <w:rPr>
        <w:rFonts w:ascii="Ink Free" w:hAnsi="Ink Free"/>
        <w:b/>
        <w:sz w:val="40"/>
        <w:u w:val="single"/>
      </w:rPr>
      <w:t xml:space="preserve"> </w:t>
    </w:r>
    <w:r w:rsidRPr="001E50BA">
      <w:rPr>
        <w:rFonts w:ascii="Ink Free" w:hAnsi="Ink Free"/>
        <w:b/>
        <w:u w:val="single"/>
      </w:rPr>
      <w:t xml:space="preserve"> Owner</w:t>
    </w:r>
    <w:proofErr w:type="gramEnd"/>
    <w:r w:rsidRPr="001E50BA">
      <w:rPr>
        <w:rFonts w:ascii="Ink Free" w:hAnsi="Ink Free"/>
        <w:b/>
        <w:u w:val="single"/>
      </w:rPr>
      <w:t>(s</w:t>
    </w:r>
    <w:r w:rsidR="007817C7" w:rsidRPr="001E50BA">
      <w:rPr>
        <w:rFonts w:ascii="Ink Free" w:hAnsi="Ink Free"/>
        <w:b/>
        <w:u w:val="single"/>
      </w:rPr>
      <w:t>):</w:t>
    </w:r>
    <w:r w:rsidR="009E455E">
      <w:rPr>
        <w:rFonts w:ascii="Ink Free" w:hAnsi="Ink Free"/>
        <w:b/>
        <w:u w:val="single"/>
      </w:rPr>
      <w:t xml:space="preserve">     </w:t>
    </w:r>
    <w:r w:rsidR="006A76E4">
      <w:rPr>
        <w:rFonts w:ascii="Ink Free" w:hAnsi="Ink Free"/>
        <w:b/>
        <w:u w:val="single"/>
      </w:rPr>
      <w:t>Michelle Coleman</w:t>
    </w:r>
    <w:r w:rsidR="007817C7" w:rsidRPr="001E50BA">
      <w:rPr>
        <w:rFonts w:ascii="Ink Free" w:hAnsi="Ink Free"/>
        <w:b/>
        <w:u w:val="single"/>
      </w:rPr>
      <w:tab/>
    </w:r>
    <w:r w:rsidR="007817C7" w:rsidRPr="001E50BA">
      <w:rPr>
        <w:rFonts w:ascii="Ink Free" w:hAnsi="Ink Free"/>
        <w:b/>
        <w:u w:val="single"/>
      </w:rPr>
      <w:tab/>
    </w:r>
    <w:r w:rsidRPr="001E50BA">
      <w:rPr>
        <w:rFonts w:ascii="Ink Free" w:hAnsi="Ink Free"/>
        <w:b/>
        <w:u w:val="single"/>
      </w:rPr>
      <w:t xml:space="preserve"> Last revisited: </w:t>
    </w:r>
  </w:p>
  <w:p w14:paraId="1754226F" w14:textId="143D5E8C" w:rsidR="001E50BA" w:rsidRDefault="001E50BA" w:rsidP="001E50BA">
    <w:pPr>
      <w:pStyle w:val="Header"/>
      <w:ind w:left="-709"/>
      <w:rPr>
        <w:rFonts w:ascii="Ink Free" w:hAnsi="Ink Free"/>
        <w:sz w:val="20"/>
        <w:szCs w:val="20"/>
        <w:u w:val="single"/>
      </w:rPr>
    </w:pPr>
    <w:r>
      <w:rPr>
        <w:rFonts w:ascii="Ink Free" w:hAnsi="Ink Free"/>
        <w:sz w:val="20"/>
        <w:szCs w:val="20"/>
        <w:u w:val="single"/>
      </w:rPr>
      <w:t xml:space="preserve">Your School Action plan should include </w:t>
    </w:r>
    <w:r w:rsidR="00B0174F">
      <w:rPr>
        <w:rFonts w:ascii="Ink Free" w:hAnsi="Ink Free"/>
        <w:sz w:val="20"/>
        <w:szCs w:val="20"/>
        <w:u w:val="single"/>
      </w:rPr>
      <w:t>SDP</w:t>
    </w:r>
    <w:r>
      <w:rPr>
        <w:rFonts w:ascii="Ink Free" w:hAnsi="Ink Free"/>
        <w:sz w:val="20"/>
        <w:szCs w:val="20"/>
        <w:u w:val="single"/>
      </w:rPr>
      <w:t xml:space="preserve"> actions</w:t>
    </w:r>
    <w:r w:rsidR="00B0174F">
      <w:rPr>
        <w:rFonts w:ascii="Ink Free" w:hAnsi="Ink Free"/>
        <w:sz w:val="20"/>
        <w:szCs w:val="20"/>
        <w:u w:val="single"/>
      </w:rPr>
      <w:t xml:space="preserve"> and OFSTED next steps</w:t>
    </w:r>
    <w:r>
      <w:rPr>
        <w:rFonts w:ascii="Ink Free" w:hAnsi="Ink Free"/>
        <w:sz w:val="20"/>
        <w:szCs w:val="20"/>
        <w:u w:val="single"/>
      </w:rPr>
      <w:t>….</w:t>
    </w:r>
  </w:p>
  <w:p w14:paraId="1160D3BD" w14:textId="6B7AC08F" w:rsidR="00CD2A8C" w:rsidRPr="00AE689F" w:rsidRDefault="00CD2A8C" w:rsidP="001E50BA">
    <w:pPr>
      <w:pStyle w:val="Header"/>
      <w:ind w:left="-709"/>
      <w:rPr>
        <w:rFonts w:ascii="Ink Free" w:hAnsi="Ink Free"/>
        <w:sz w:val="20"/>
        <w:szCs w:val="20"/>
        <w:u w:val="single"/>
      </w:rPr>
    </w:pPr>
    <w:r w:rsidRPr="00CD2A8C">
      <w:rPr>
        <w:rFonts w:ascii="Ink Free" w:hAnsi="Ink Free"/>
        <w:sz w:val="20"/>
        <w:szCs w:val="20"/>
      </w:rPr>
      <w:t xml:space="preserve">            </w:t>
    </w:r>
    <w:r>
      <w:rPr>
        <w:rFonts w:ascii="Ink Free" w:hAnsi="Ink Free"/>
        <w:sz w:val="20"/>
        <w:szCs w:val="20"/>
        <w:highlight w:val="yellow"/>
        <w:u w:val="single"/>
      </w:rPr>
      <w:t xml:space="preserve"> </w:t>
    </w:r>
    <w:r w:rsidRPr="00CD2A8C">
      <w:rPr>
        <w:rFonts w:ascii="Ink Free" w:hAnsi="Ink Free"/>
        <w:sz w:val="20"/>
        <w:szCs w:val="20"/>
        <w:highlight w:val="yellow"/>
        <w:u w:val="single"/>
      </w:rPr>
      <w:t>SDP</w:t>
    </w:r>
  </w:p>
  <w:p w14:paraId="668520EE" w14:textId="2CA761AD" w:rsidR="00B0174F" w:rsidRPr="00B0174F" w:rsidRDefault="00B0174F" w:rsidP="00BB3556">
    <w:pPr>
      <w:numPr>
        <w:ilvl w:val="0"/>
        <w:numId w:val="2"/>
      </w:numPr>
      <w:spacing w:after="160" w:line="259" w:lineRule="auto"/>
      <w:contextualSpacing/>
      <w:rPr>
        <w:rFonts w:ascii="Ink Free" w:eastAsia="Times New Roman" w:hAnsi="Ink Free" w:cstheme="minorHAnsi"/>
        <w:color w:val="000000"/>
        <w:sz w:val="16"/>
        <w:szCs w:val="16"/>
        <w:highlight w:val="yellow"/>
      </w:rPr>
    </w:pPr>
    <w:r w:rsidRPr="00B0174F">
      <w:rPr>
        <w:rFonts w:ascii="Ink Free" w:eastAsia="Times New Roman" w:hAnsi="Ink Free" w:cstheme="minorHAnsi"/>
        <w:color w:val="000000"/>
        <w:sz w:val="16"/>
        <w:szCs w:val="16"/>
        <w:highlight w:val="yellow"/>
      </w:rPr>
      <w:t xml:space="preserve">To develop opportunities for ‘hands on’ resources and enrichment opportunities </w:t>
    </w:r>
  </w:p>
  <w:p w14:paraId="00114AE6" w14:textId="4C3C3DEF" w:rsidR="00B0174F" w:rsidRPr="00CD2A8C" w:rsidRDefault="00B0174F" w:rsidP="00BB3556">
    <w:pPr>
      <w:numPr>
        <w:ilvl w:val="0"/>
        <w:numId w:val="2"/>
      </w:numPr>
      <w:spacing w:after="160" w:line="259" w:lineRule="auto"/>
      <w:contextualSpacing/>
      <w:rPr>
        <w:rFonts w:ascii="Ink Free" w:eastAsia="Times New Roman" w:hAnsi="Ink Free" w:cstheme="minorHAnsi"/>
        <w:color w:val="000000"/>
        <w:sz w:val="16"/>
        <w:szCs w:val="16"/>
        <w:highlight w:val="yellow"/>
      </w:rPr>
    </w:pPr>
    <w:r w:rsidRPr="00B0174F">
      <w:rPr>
        <w:rFonts w:ascii="Ink Free" w:eastAsia="Calibri" w:hAnsi="Ink Free" w:cs="Calibri"/>
        <w:sz w:val="16"/>
        <w:szCs w:val="16"/>
        <w:highlight w:val="yellow"/>
      </w:rPr>
      <w:t>To develop staff use of assessment and progress information to plan, scaffold and adapt lessons effectively</w:t>
    </w:r>
    <w:r w:rsidRPr="00CD2A8C">
      <w:rPr>
        <w:rFonts w:ascii="Ink Free" w:eastAsia="Calibri" w:hAnsi="Ink Free" w:cs="Calibri"/>
        <w:sz w:val="16"/>
        <w:szCs w:val="16"/>
        <w:highlight w:val="yellow"/>
      </w:rPr>
      <w:t>.</w:t>
    </w:r>
  </w:p>
  <w:p w14:paraId="6383E363" w14:textId="7300EF30" w:rsidR="00CD2A8C" w:rsidRPr="00CD2A8C" w:rsidRDefault="00CD2A8C" w:rsidP="00BB3556">
    <w:pPr>
      <w:numPr>
        <w:ilvl w:val="0"/>
        <w:numId w:val="2"/>
      </w:numPr>
      <w:spacing w:after="160" w:line="259" w:lineRule="auto"/>
      <w:contextualSpacing/>
      <w:rPr>
        <w:rFonts w:ascii="Ink Free" w:eastAsia="Times New Roman" w:hAnsi="Ink Free" w:cstheme="minorHAnsi"/>
        <w:color w:val="000000"/>
        <w:sz w:val="16"/>
        <w:szCs w:val="16"/>
        <w:highlight w:val="yellow"/>
      </w:rPr>
    </w:pPr>
    <w:r w:rsidRPr="00CD2A8C">
      <w:rPr>
        <w:rFonts w:ascii="Ink Free" w:eastAsia="Calibri" w:hAnsi="Ink Free" w:cs="Calibri"/>
        <w:sz w:val="16"/>
        <w:szCs w:val="16"/>
        <w:highlight w:val="yellow"/>
      </w:rPr>
      <w:t>To develop the m</w:t>
    </w:r>
    <w:r w:rsidR="00B0174F" w:rsidRPr="00CD2A8C">
      <w:rPr>
        <w:rFonts w:ascii="Ink Free" w:eastAsia="Calibri" w:hAnsi="Ink Free" w:cs="Calibri"/>
        <w:sz w:val="16"/>
        <w:szCs w:val="16"/>
        <w:highlight w:val="yellow"/>
      </w:rPr>
      <w:t xml:space="preserve">onitoring of the teaching of curriculum subject areas to regularly </w:t>
    </w:r>
    <w:r w:rsidR="00B0174F" w:rsidRPr="00CD2A8C">
      <w:rPr>
        <w:rFonts w:ascii="Ink Free" w:eastAsia="Times New Roman" w:hAnsi="Ink Free" w:cstheme="minorHAnsi"/>
        <w:color w:val="000000"/>
        <w:sz w:val="16"/>
        <w:szCs w:val="16"/>
        <w:highlight w:val="yellow"/>
      </w:rPr>
      <w:t xml:space="preserve">include evidence of </w:t>
    </w:r>
    <w:r w:rsidRPr="00CD2A8C">
      <w:rPr>
        <w:rFonts w:ascii="Ink Free" w:eastAsia="Times New Roman" w:hAnsi="Ink Free" w:cstheme="minorHAnsi"/>
        <w:color w:val="000000"/>
        <w:sz w:val="16"/>
        <w:szCs w:val="16"/>
        <w:highlight w:val="yellow"/>
      </w:rPr>
      <w:t>staff’s increased knowledge and understanding of</w:t>
    </w:r>
    <w:r>
      <w:rPr>
        <w:rFonts w:ascii="Ink Free" w:eastAsia="Times New Roman" w:hAnsi="Ink Free" w:cstheme="minorHAnsi"/>
        <w:color w:val="000000"/>
        <w:sz w:val="16"/>
        <w:szCs w:val="16"/>
        <w:highlight w:val="yellow"/>
      </w:rPr>
      <w:t xml:space="preserve"> </w:t>
    </w:r>
    <w:r w:rsidR="00B0174F" w:rsidRPr="00CD2A8C">
      <w:rPr>
        <w:rFonts w:ascii="Ink Free" w:eastAsia="Times New Roman" w:hAnsi="Ink Free" w:cstheme="minorHAnsi"/>
        <w:color w:val="000000"/>
        <w:sz w:val="16"/>
        <w:szCs w:val="16"/>
        <w:highlight w:val="yellow"/>
      </w:rPr>
      <w:t>CPD – pedagogy; retrieval practices, vocabulary instruction, questioning and planning</w:t>
    </w:r>
    <w:r w:rsidRPr="00CD2A8C">
      <w:rPr>
        <w:rFonts w:ascii="Ink Free" w:eastAsia="Times New Roman" w:hAnsi="Ink Free" w:cstheme="minorHAnsi"/>
        <w:color w:val="000000"/>
        <w:sz w:val="16"/>
        <w:szCs w:val="16"/>
        <w:highlight w:val="yellow"/>
      </w:rPr>
      <w:t>.</w:t>
    </w:r>
  </w:p>
  <w:p w14:paraId="1B7A8675" w14:textId="31A2EBEB" w:rsidR="00CD2A8C" w:rsidRDefault="00CD2A8C" w:rsidP="00CD2A8C">
    <w:pPr>
      <w:spacing w:after="160" w:line="259" w:lineRule="auto"/>
      <w:contextualSpacing/>
      <w:rPr>
        <w:rFonts w:eastAsia="Times New Roman" w:cstheme="minorHAnsi"/>
        <w:color w:val="000000"/>
        <w:sz w:val="16"/>
        <w:szCs w:val="16"/>
        <w:highlight w:val="yellow"/>
      </w:rPr>
    </w:pPr>
  </w:p>
  <w:p w14:paraId="73BDB79A" w14:textId="5039931E" w:rsidR="00CD2A8C" w:rsidRDefault="00CD2A8C" w:rsidP="00CD2A8C">
    <w:pPr>
      <w:spacing w:after="160" w:line="259" w:lineRule="auto"/>
      <w:contextualSpacing/>
      <w:rPr>
        <w:rFonts w:eastAsia="Times New Roman" w:cstheme="minorHAnsi"/>
        <w:color w:val="000000"/>
        <w:sz w:val="16"/>
        <w:szCs w:val="16"/>
        <w:highlight w:val="yellow"/>
      </w:rPr>
    </w:pPr>
  </w:p>
  <w:p w14:paraId="4BCDCF9F" w14:textId="0AD19950" w:rsidR="00CD2A8C" w:rsidRPr="00CD2A8C" w:rsidRDefault="00CD2A8C" w:rsidP="00CD2A8C">
    <w:pPr>
      <w:spacing w:after="160" w:line="259" w:lineRule="auto"/>
      <w:contextualSpacing/>
      <w:rPr>
        <w:rFonts w:ascii="Ink Free" w:eastAsia="Times New Roman" w:hAnsi="Ink Free" w:cstheme="minorHAnsi"/>
        <w:color w:val="000000"/>
        <w:sz w:val="16"/>
        <w:szCs w:val="16"/>
        <w:highlight w:val="magenta"/>
      </w:rPr>
    </w:pPr>
    <w:r w:rsidRPr="00CD2A8C">
      <w:rPr>
        <w:rFonts w:ascii="Ink Free" w:eastAsia="Times New Roman" w:hAnsi="Ink Free" w:cstheme="minorHAnsi"/>
        <w:color w:val="000000"/>
        <w:sz w:val="16"/>
        <w:szCs w:val="16"/>
        <w:highlight w:val="magenta"/>
      </w:rPr>
      <w:t>OFSTED</w:t>
    </w:r>
  </w:p>
  <w:p w14:paraId="5C9754CD" w14:textId="77777777" w:rsidR="00B0174F" w:rsidRPr="00CD2A8C" w:rsidRDefault="00B0174F" w:rsidP="00BB3556">
    <w:pPr>
      <w:numPr>
        <w:ilvl w:val="0"/>
        <w:numId w:val="2"/>
      </w:numPr>
      <w:spacing w:after="160" w:line="259" w:lineRule="auto"/>
      <w:contextualSpacing/>
      <w:rPr>
        <w:rFonts w:ascii="Ink Free" w:hAnsi="Ink Free" w:cstheme="minorHAnsi"/>
        <w:sz w:val="16"/>
        <w:szCs w:val="16"/>
        <w:highlight w:val="magenta"/>
      </w:rPr>
    </w:pPr>
    <w:r w:rsidRPr="00CD2A8C">
      <w:rPr>
        <w:rFonts w:ascii="Ink Free" w:hAnsi="Ink Free" w:cstheme="minorHAnsi"/>
        <w:sz w:val="16"/>
        <w:szCs w:val="16"/>
        <w:highlight w:val="magenta"/>
      </w:rPr>
      <w:t>To embed the role of subject leaders, ensuring that they systematically check and quality assure how well the curriculum is being delivered and how well pupils are achieving. Monitor curriculum provision and develop strategies to support pupils to recall the key knowledge and vocabulary set out in the curriculum.</w:t>
    </w:r>
  </w:p>
  <w:p w14:paraId="349D120B" w14:textId="77777777" w:rsidR="00B0174F" w:rsidRPr="00CD2A8C" w:rsidRDefault="00B0174F" w:rsidP="00BB3556">
    <w:pPr>
      <w:numPr>
        <w:ilvl w:val="0"/>
        <w:numId w:val="2"/>
      </w:numPr>
      <w:spacing w:after="160" w:line="259" w:lineRule="auto"/>
      <w:contextualSpacing/>
      <w:rPr>
        <w:rFonts w:ascii="Ink Free" w:hAnsi="Ink Free" w:cstheme="minorHAnsi"/>
        <w:sz w:val="16"/>
        <w:szCs w:val="16"/>
        <w:highlight w:val="magenta"/>
      </w:rPr>
    </w:pPr>
    <w:r w:rsidRPr="00CD2A8C">
      <w:rPr>
        <w:rFonts w:ascii="Ink Free" w:hAnsi="Ink Free" w:cstheme="minorHAnsi"/>
        <w:sz w:val="16"/>
        <w:szCs w:val="16"/>
        <w:highlight w:val="magenta"/>
      </w:rPr>
      <w:t xml:space="preserve">To develop subject leaders’ role in supporting teachers to use assessment well enough to check that pupils fully understand what they have been taught, in order for them to build knowledge securely on what they already know, eradicating any gaps in knowledge. To support teachers in using assessment strategies effectively in all subjects to support pupils’ next steps in learning </w:t>
    </w:r>
  </w:p>
  <w:p w14:paraId="2D2248EB" w14:textId="08C9F41C" w:rsidR="001E50BA" w:rsidRPr="00CD2A8C" w:rsidRDefault="001E50BA" w:rsidP="00B0174F">
    <w:pPr>
      <w:pStyle w:val="Header"/>
      <w:rPr>
        <w:rFonts w:ascii="Ink Free" w:hAnsi="Ink Free"/>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909D8" w14:textId="77777777" w:rsidR="009E455E" w:rsidRDefault="009E4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3001"/>
    <w:multiLevelType w:val="hybridMultilevel"/>
    <w:tmpl w:val="BB10D2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F149F"/>
    <w:multiLevelType w:val="hybridMultilevel"/>
    <w:tmpl w:val="9594C8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E3459"/>
    <w:multiLevelType w:val="hybridMultilevel"/>
    <w:tmpl w:val="BC221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703C3B"/>
    <w:multiLevelType w:val="hybridMultilevel"/>
    <w:tmpl w:val="99BA23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AFD07CA"/>
    <w:multiLevelType w:val="hybridMultilevel"/>
    <w:tmpl w:val="CC12464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7974A8"/>
    <w:multiLevelType w:val="hybridMultilevel"/>
    <w:tmpl w:val="2B6AC624"/>
    <w:lvl w:ilvl="0" w:tplc="C8DC28CC">
      <w:start w:val="1"/>
      <w:numFmt w:val="bullet"/>
      <w:lvlText w:val="-"/>
      <w:lvlJc w:val="left"/>
      <w:pPr>
        <w:ind w:left="720" w:hanging="360"/>
      </w:pPr>
      <w:rPr>
        <w:rFonts w:ascii="Calibri" w:hAnsi="Calibri" w:hint="default"/>
      </w:rPr>
    </w:lvl>
    <w:lvl w:ilvl="1" w:tplc="9FD64FFC">
      <w:start w:val="1"/>
      <w:numFmt w:val="bullet"/>
      <w:lvlText w:val="o"/>
      <w:lvlJc w:val="left"/>
      <w:pPr>
        <w:ind w:left="1440" w:hanging="360"/>
      </w:pPr>
      <w:rPr>
        <w:rFonts w:ascii="Courier New" w:hAnsi="Courier New" w:hint="default"/>
      </w:rPr>
    </w:lvl>
    <w:lvl w:ilvl="2" w:tplc="C696229A">
      <w:start w:val="1"/>
      <w:numFmt w:val="bullet"/>
      <w:lvlText w:val=""/>
      <w:lvlJc w:val="left"/>
      <w:pPr>
        <w:ind w:left="2160" w:hanging="360"/>
      </w:pPr>
      <w:rPr>
        <w:rFonts w:ascii="Wingdings" w:hAnsi="Wingdings" w:hint="default"/>
      </w:rPr>
    </w:lvl>
    <w:lvl w:ilvl="3" w:tplc="DACC7F90">
      <w:start w:val="1"/>
      <w:numFmt w:val="bullet"/>
      <w:lvlText w:val=""/>
      <w:lvlJc w:val="left"/>
      <w:pPr>
        <w:ind w:left="2880" w:hanging="360"/>
      </w:pPr>
      <w:rPr>
        <w:rFonts w:ascii="Symbol" w:hAnsi="Symbol" w:hint="default"/>
      </w:rPr>
    </w:lvl>
    <w:lvl w:ilvl="4" w:tplc="374609A2">
      <w:start w:val="1"/>
      <w:numFmt w:val="bullet"/>
      <w:lvlText w:val="o"/>
      <w:lvlJc w:val="left"/>
      <w:pPr>
        <w:ind w:left="3600" w:hanging="360"/>
      </w:pPr>
      <w:rPr>
        <w:rFonts w:ascii="Courier New" w:hAnsi="Courier New" w:hint="default"/>
      </w:rPr>
    </w:lvl>
    <w:lvl w:ilvl="5" w:tplc="FBC452AE">
      <w:start w:val="1"/>
      <w:numFmt w:val="bullet"/>
      <w:lvlText w:val=""/>
      <w:lvlJc w:val="left"/>
      <w:pPr>
        <w:ind w:left="4320" w:hanging="360"/>
      </w:pPr>
      <w:rPr>
        <w:rFonts w:ascii="Wingdings" w:hAnsi="Wingdings" w:hint="default"/>
      </w:rPr>
    </w:lvl>
    <w:lvl w:ilvl="6" w:tplc="3D1A5878">
      <w:start w:val="1"/>
      <w:numFmt w:val="bullet"/>
      <w:lvlText w:val=""/>
      <w:lvlJc w:val="left"/>
      <w:pPr>
        <w:ind w:left="5040" w:hanging="360"/>
      </w:pPr>
      <w:rPr>
        <w:rFonts w:ascii="Symbol" w:hAnsi="Symbol" w:hint="default"/>
      </w:rPr>
    </w:lvl>
    <w:lvl w:ilvl="7" w:tplc="6846A51C">
      <w:start w:val="1"/>
      <w:numFmt w:val="bullet"/>
      <w:lvlText w:val="o"/>
      <w:lvlJc w:val="left"/>
      <w:pPr>
        <w:ind w:left="5760" w:hanging="360"/>
      </w:pPr>
      <w:rPr>
        <w:rFonts w:ascii="Courier New" w:hAnsi="Courier New" w:hint="default"/>
      </w:rPr>
    </w:lvl>
    <w:lvl w:ilvl="8" w:tplc="B5B6964E">
      <w:start w:val="1"/>
      <w:numFmt w:val="bullet"/>
      <w:lvlText w:val=""/>
      <w:lvlJc w:val="left"/>
      <w:pPr>
        <w:ind w:left="6480" w:hanging="360"/>
      </w:pPr>
      <w:rPr>
        <w:rFonts w:ascii="Wingdings" w:hAnsi="Wingdings" w:hint="default"/>
      </w:rPr>
    </w:lvl>
  </w:abstractNum>
  <w:abstractNum w:abstractNumId="6" w15:restartNumberingAfterBreak="0">
    <w:nsid w:val="22A429B4"/>
    <w:multiLevelType w:val="hybridMultilevel"/>
    <w:tmpl w:val="19FC59E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A43AB"/>
    <w:multiLevelType w:val="hybridMultilevel"/>
    <w:tmpl w:val="DB4C85F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E6209"/>
    <w:multiLevelType w:val="hybridMultilevel"/>
    <w:tmpl w:val="7D7EE3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30A75"/>
    <w:multiLevelType w:val="hybridMultilevel"/>
    <w:tmpl w:val="B566954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CC3532"/>
    <w:multiLevelType w:val="hybridMultilevel"/>
    <w:tmpl w:val="E7042A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9B5350"/>
    <w:multiLevelType w:val="hybridMultilevel"/>
    <w:tmpl w:val="F9B43B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EA5373"/>
    <w:multiLevelType w:val="hybridMultilevel"/>
    <w:tmpl w:val="41F494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C7935"/>
    <w:multiLevelType w:val="hybridMultilevel"/>
    <w:tmpl w:val="1CAA09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AD6FD5"/>
    <w:multiLevelType w:val="hybridMultilevel"/>
    <w:tmpl w:val="3B4074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D7EB4"/>
    <w:multiLevelType w:val="hybridMultilevel"/>
    <w:tmpl w:val="C304F96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9B3311"/>
    <w:multiLevelType w:val="hybridMultilevel"/>
    <w:tmpl w:val="80A6BF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9A2651"/>
    <w:multiLevelType w:val="hybridMultilevel"/>
    <w:tmpl w:val="7E40DB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946B8A"/>
    <w:multiLevelType w:val="hybridMultilevel"/>
    <w:tmpl w:val="E6BA324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AC5929"/>
    <w:multiLevelType w:val="hybridMultilevel"/>
    <w:tmpl w:val="90082C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523958"/>
    <w:multiLevelType w:val="hybridMultilevel"/>
    <w:tmpl w:val="622ED6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BD6E06"/>
    <w:multiLevelType w:val="hybridMultilevel"/>
    <w:tmpl w:val="5E8ECE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8"/>
  </w:num>
  <w:num w:numId="5">
    <w:abstractNumId w:val="5"/>
  </w:num>
  <w:num w:numId="6">
    <w:abstractNumId w:val="13"/>
  </w:num>
  <w:num w:numId="7">
    <w:abstractNumId w:val="4"/>
  </w:num>
  <w:num w:numId="8">
    <w:abstractNumId w:val="16"/>
  </w:num>
  <w:num w:numId="9">
    <w:abstractNumId w:val="17"/>
  </w:num>
  <w:num w:numId="10">
    <w:abstractNumId w:val="19"/>
  </w:num>
  <w:num w:numId="11">
    <w:abstractNumId w:val="6"/>
  </w:num>
  <w:num w:numId="12">
    <w:abstractNumId w:val="15"/>
  </w:num>
  <w:num w:numId="13">
    <w:abstractNumId w:val="8"/>
  </w:num>
  <w:num w:numId="14">
    <w:abstractNumId w:val="0"/>
  </w:num>
  <w:num w:numId="15">
    <w:abstractNumId w:val="21"/>
  </w:num>
  <w:num w:numId="16">
    <w:abstractNumId w:val="10"/>
  </w:num>
  <w:num w:numId="17">
    <w:abstractNumId w:val="20"/>
  </w:num>
  <w:num w:numId="18">
    <w:abstractNumId w:val="3"/>
  </w:num>
  <w:num w:numId="19">
    <w:abstractNumId w:val="9"/>
  </w:num>
  <w:num w:numId="20">
    <w:abstractNumId w:val="14"/>
  </w:num>
  <w:num w:numId="21">
    <w:abstractNumId w:val="12"/>
  </w:num>
  <w:num w:numId="2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61"/>
    <w:rsid w:val="00012774"/>
    <w:rsid w:val="00022CF7"/>
    <w:rsid w:val="0003203B"/>
    <w:rsid w:val="0004385C"/>
    <w:rsid w:val="00047DF3"/>
    <w:rsid w:val="00073992"/>
    <w:rsid w:val="00085685"/>
    <w:rsid w:val="000868C8"/>
    <w:rsid w:val="000C649C"/>
    <w:rsid w:val="000F2C48"/>
    <w:rsid w:val="00100555"/>
    <w:rsid w:val="00112E52"/>
    <w:rsid w:val="0013720A"/>
    <w:rsid w:val="0015027D"/>
    <w:rsid w:val="001579C8"/>
    <w:rsid w:val="0019306F"/>
    <w:rsid w:val="001E50BA"/>
    <w:rsid w:val="001E69DE"/>
    <w:rsid w:val="00207F75"/>
    <w:rsid w:val="002112DD"/>
    <w:rsid w:val="00245951"/>
    <w:rsid w:val="00254354"/>
    <w:rsid w:val="002B5813"/>
    <w:rsid w:val="002D6F24"/>
    <w:rsid w:val="002E6D61"/>
    <w:rsid w:val="002F2B34"/>
    <w:rsid w:val="00336C93"/>
    <w:rsid w:val="00340026"/>
    <w:rsid w:val="00362F0B"/>
    <w:rsid w:val="00373B61"/>
    <w:rsid w:val="003A7F41"/>
    <w:rsid w:val="003E02EA"/>
    <w:rsid w:val="003F18E0"/>
    <w:rsid w:val="0041353D"/>
    <w:rsid w:val="00424BBE"/>
    <w:rsid w:val="00441F11"/>
    <w:rsid w:val="00452DA6"/>
    <w:rsid w:val="0045718B"/>
    <w:rsid w:val="004607FD"/>
    <w:rsid w:val="00462844"/>
    <w:rsid w:val="00464882"/>
    <w:rsid w:val="00471DD3"/>
    <w:rsid w:val="00481992"/>
    <w:rsid w:val="004B56CC"/>
    <w:rsid w:val="00507486"/>
    <w:rsid w:val="00550AEF"/>
    <w:rsid w:val="00567626"/>
    <w:rsid w:val="005705D4"/>
    <w:rsid w:val="00571E22"/>
    <w:rsid w:val="00590BD5"/>
    <w:rsid w:val="005B010F"/>
    <w:rsid w:val="005C3BC2"/>
    <w:rsid w:val="00610B90"/>
    <w:rsid w:val="00617A91"/>
    <w:rsid w:val="006349D7"/>
    <w:rsid w:val="00647155"/>
    <w:rsid w:val="006654E3"/>
    <w:rsid w:val="006A76E4"/>
    <w:rsid w:val="006D6B87"/>
    <w:rsid w:val="006E54B3"/>
    <w:rsid w:val="006F545A"/>
    <w:rsid w:val="00701C17"/>
    <w:rsid w:val="00714096"/>
    <w:rsid w:val="0072432C"/>
    <w:rsid w:val="007247B4"/>
    <w:rsid w:val="007250EA"/>
    <w:rsid w:val="007817C7"/>
    <w:rsid w:val="0078607C"/>
    <w:rsid w:val="00790360"/>
    <w:rsid w:val="007A284F"/>
    <w:rsid w:val="007C2170"/>
    <w:rsid w:val="007F0DC9"/>
    <w:rsid w:val="007F26BC"/>
    <w:rsid w:val="0082276B"/>
    <w:rsid w:val="008568A6"/>
    <w:rsid w:val="00871AC7"/>
    <w:rsid w:val="00871AD4"/>
    <w:rsid w:val="00872710"/>
    <w:rsid w:val="00875EDF"/>
    <w:rsid w:val="00897620"/>
    <w:rsid w:val="008C14AA"/>
    <w:rsid w:val="008E1953"/>
    <w:rsid w:val="008F5FAE"/>
    <w:rsid w:val="0091759A"/>
    <w:rsid w:val="00925720"/>
    <w:rsid w:val="00934A2D"/>
    <w:rsid w:val="00971356"/>
    <w:rsid w:val="009835F1"/>
    <w:rsid w:val="009C4D27"/>
    <w:rsid w:val="009C73DA"/>
    <w:rsid w:val="009D23A3"/>
    <w:rsid w:val="009D7C70"/>
    <w:rsid w:val="009E455E"/>
    <w:rsid w:val="009F5242"/>
    <w:rsid w:val="00A015A7"/>
    <w:rsid w:val="00A11EA8"/>
    <w:rsid w:val="00A33CD3"/>
    <w:rsid w:val="00A469CF"/>
    <w:rsid w:val="00A4743A"/>
    <w:rsid w:val="00A82289"/>
    <w:rsid w:val="00A944AF"/>
    <w:rsid w:val="00AA1544"/>
    <w:rsid w:val="00AB2FE1"/>
    <w:rsid w:val="00AC6B9B"/>
    <w:rsid w:val="00AE0D47"/>
    <w:rsid w:val="00B0174F"/>
    <w:rsid w:val="00B31C68"/>
    <w:rsid w:val="00B72E78"/>
    <w:rsid w:val="00BA577F"/>
    <w:rsid w:val="00BB3556"/>
    <w:rsid w:val="00C07329"/>
    <w:rsid w:val="00C07AA4"/>
    <w:rsid w:val="00C1370E"/>
    <w:rsid w:val="00C24DAE"/>
    <w:rsid w:val="00C3571D"/>
    <w:rsid w:val="00C64AB3"/>
    <w:rsid w:val="00C76952"/>
    <w:rsid w:val="00C85C9B"/>
    <w:rsid w:val="00CA1973"/>
    <w:rsid w:val="00CD2A8C"/>
    <w:rsid w:val="00CF7B0F"/>
    <w:rsid w:val="00D53953"/>
    <w:rsid w:val="00D6276B"/>
    <w:rsid w:val="00D92FBA"/>
    <w:rsid w:val="00DA7721"/>
    <w:rsid w:val="00DC1A70"/>
    <w:rsid w:val="00DC5178"/>
    <w:rsid w:val="00DD50AB"/>
    <w:rsid w:val="00DE0275"/>
    <w:rsid w:val="00DF6F5E"/>
    <w:rsid w:val="00E010AF"/>
    <w:rsid w:val="00E16028"/>
    <w:rsid w:val="00E27C63"/>
    <w:rsid w:val="00E47CCD"/>
    <w:rsid w:val="00E82672"/>
    <w:rsid w:val="00E853C6"/>
    <w:rsid w:val="00E879AC"/>
    <w:rsid w:val="00ED5BC6"/>
    <w:rsid w:val="00EF6317"/>
    <w:rsid w:val="00F04213"/>
    <w:rsid w:val="00F147BF"/>
    <w:rsid w:val="00F4269B"/>
    <w:rsid w:val="00F85BEF"/>
    <w:rsid w:val="00F9318F"/>
    <w:rsid w:val="00FC65E3"/>
    <w:rsid w:val="00FE4B45"/>
    <w:rsid w:val="00FE6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26A0"/>
  <w15:chartTrackingRefBased/>
  <w15:docId w15:val="{AFA41A4E-40C6-472B-8728-73AAAFB0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B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B61"/>
    <w:pPr>
      <w:spacing w:after="0" w:line="240" w:lineRule="auto"/>
      <w:ind w:left="720"/>
      <w:contextualSpacing/>
    </w:pPr>
    <w:rPr>
      <w:rFonts w:ascii="Tahoma" w:eastAsia="Times New Roman" w:hAnsi="Tahoma" w:cs="Times New Roman"/>
      <w:color w:val="000000"/>
      <w:sz w:val="24"/>
      <w:szCs w:val="24"/>
    </w:rPr>
  </w:style>
  <w:style w:type="table" w:styleId="TableGrid">
    <w:name w:val="Table Grid"/>
    <w:basedOn w:val="TableNormal"/>
    <w:uiPriority w:val="59"/>
    <w:rsid w:val="0037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C63"/>
  </w:style>
  <w:style w:type="paragraph" w:styleId="Footer">
    <w:name w:val="footer"/>
    <w:basedOn w:val="Normal"/>
    <w:link w:val="FooterChar"/>
    <w:uiPriority w:val="99"/>
    <w:unhideWhenUsed/>
    <w:rsid w:val="00E27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C63"/>
  </w:style>
  <w:style w:type="character" w:styleId="Hyperlink">
    <w:name w:val="Hyperlink"/>
    <w:basedOn w:val="DefaultParagraphFont"/>
    <w:uiPriority w:val="99"/>
    <w:unhideWhenUsed/>
    <w:rsid w:val="002B5813"/>
    <w:rPr>
      <w:color w:val="0563C1" w:themeColor="hyperlink"/>
      <w:u w:val="single"/>
    </w:rPr>
  </w:style>
  <w:style w:type="character" w:customStyle="1" w:styleId="UnresolvedMention">
    <w:name w:val="Unresolved Mention"/>
    <w:basedOn w:val="DefaultParagraphFont"/>
    <w:uiPriority w:val="99"/>
    <w:semiHidden/>
    <w:unhideWhenUsed/>
    <w:rsid w:val="002B5813"/>
    <w:rPr>
      <w:color w:val="605E5C"/>
      <w:shd w:val="clear" w:color="auto" w:fill="E1DFDD"/>
    </w:rPr>
  </w:style>
  <w:style w:type="paragraph" w:styleId="BalloonText">
    <w:name w:val="Balloon Text"/>
    <w:basedOn w:val="Normal"/>
    <w:link w:val="BalloonTextChar"/>
    <w:uiPriority w:val="99"/>
    <w:semiHidden/>
    <w:unhideWhenUsed/>
    <w:rsid w:val="00211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2DD"/>
    <w:rPr>
      <w:rFonts w:ascii="Segoe UI" w:hAnsi="Segoe UI" w:cs="Segoe UI"/>
      <w:sz w:val="18"/>
      <w:szCs w:val="18"/>
    </w:rPr>
  </w:style>
  <w:style w:type="paragraph" w:styleId="NoSpacing">
    <w:name w:val="No Spacing"/>
    <w:uiPriority w:val="1"/>
    <w:qFormat/>
    <w:rsid w:val="00A33C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7425">
      <w:bodyDiv w:val="1"/>
      <w:marLeft w:val="0"/>
      <w:marRight w:val="0"/>
      <w:marTop w:val="0"/>
      <w:marBottom w:val="0"/>
      <w:divBdr>
        <w:top w:val="none" w:sz="0" w:space="0" w:color="auto"/>
        <w:left w:val="none" w:sz="0" w:space="0" w:color="auto"/>
        <w:bottom w:val="none" w:sz="0" w:space="0" w:color="auto"/>
        <w:right w:val="none" w:sz="0" w:space="0" w:color="auto"/>
      </w:divBdr>
    </w:div>
    <w:div w:id="222563644">
      <w:bodyDiv w:val="1"/>
      <w:marLeft w:val="0"/>
      <w:marRight w:val="0"/>
      <w:marTop w:val="0"/>
      <w:marBottom w:val="0"/>
      <w:divBdr>
        <w:top w:val="none" w:sz="0" w:space="0" w:color="auto"/>
        <w:left w:val="none" w:sz="0" w:space="0" w:color="auto"/>
        <w:bottom w:val="none" w:sz="0" w:space="0" w:color="auto"/>
        <w:right w:val="none" w:sz="0" w:space="0" w:color="auto"/>
      </w:divBdr>
    </w:div>
    <w:div w:id="243344142">
      <w:bodyDiv w:val="1"/>
      <w:marLeft w:val="0"/>
      <w:marRight w:val="0"/>
      <w:marTop w:val="0"/>
      <w:marBottom w:val="0"/>
      <w:divBdr>
        <w:top w:val="none" w:sz="0" w:space="0" w:color="auto"/>
        <w:left w:val="none" w:sz="0" w:space="0" w:color="auto"/>
        <w:bottom w:val="none" w:sz="0" w:space="0" w:color="auto"/>
        <w:right w:val="none" w:sz="0" w:space="0" w:color="auto"/>
      </w:divBdr>
    </w:div>
    <w:div w:id="622541804">
      <w:bodyDiv w:val="1"/>
      <w:marLeft w:val="0"/>
      <w:marRight w:val="0"/>
      <w:marTop w:val="0"/>
      <w:marBottom w:val="0"/>
      <w:divBdr>
        <w:top w:val="none" w:sz="0" w:space="0" w:color="auto"/>
        <w:left w:val="none" w:sz="0" w:space="0" w:color="auto"/>
        <w:bottom w:val="none" w:sz="0" w:space="0" w:color="auto"/>
        <w:right w:val="none" w:sz="0" w:space="0" w:color="auto"/>
      </w:divBdr>
    </w:div>
    <w:div w:id="632254818">
      <w:bodyDiv w:val="1"/>
      <w:marLeft w:val="0"/>
      <w:marRight w:val="0"/>
      <w:marTop w:val="0"/>
      <w:marBottom w:val="0"/>
      <w:divBdr>
        <w:top w:val="none" w:sz="0" w:space="0" w:color="auto"/>
        <w:left w:val="none" w:sz="0" w:space="0" w:color="auto"/>
        <w:bottom w:val="none" w:sz="0" w:space="0" w:color="auto"/>
        <w:right w:val="none" w:sz="0" w:space="0" w:color="auto"/>
      </w:divBdr>
    </w:div>
    <w:div w:id="823931592">
      <w:bodyDiv w:val="1"/>
      <w:marLeft w:val="0"/>
      <w:marRight w:val="0"/>
      <w:marTop w:val="0"/>
      <w:marBottom w:val="0"/>
      <w:divBdr>
        <w:top w:val="none" w:sz="0" w:space="0" w:color="auto"/>
        <w:left w:val="none" w:sz="0" w:space="0" w:color="auto"/>
        <w:bottom w:val="none" w:sz="0" w:space="0" w:color="auto"/>
        <w:right w:val="none" w:sz="0" w:space="0" w:color="auto"/>
      </w:divBdr>
    </w:div>
    <w:div w:id="1072393098">
      <w:bodyDiv w:val="1"/>
      <w:marLeft w:val="0"/>
      <w:marRight w:val="0"/>
      <w:marTop w:val="0"/>
      <w:marBottom w:val="0"/>
      <w:divBdr>
        <w:top w:val="none" w:sz="0" w:space="0" w:color="auto"/>
        <w:left w:val="none" w:sz="0" w:space="0" w:color="auto"/>
        <w:bottom w:val="none" w:sz="0" w:space="0" w:color="auto"/>
        <w:right w:val="none" w:sz="0" w:space="0" w:color="auto"/>
      </w:divBdr>
    </w:div>
    <w:div w:id="157419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ST-OHARA-C</dc:creator>
  <cp:keywords/>
  <dc:description/>
  <cp:lastModifiedBy>ST-DALZIEL-M</cp:lastModifiedBy>
  <cp:revision>9</cp:revision>
  <cp:lastPrinted>2023-01-17T15:40:00Z</cp:lastPrinted>
  <dcterms:created xsi:type="dcterms:W3CDTF">2024-10-01T07:45:00Z</dcterms:created>
  <dcterms:modified xsi:type="dcterms:W3CDTF">2024-10-07T14:30:00Z</dcterms:modified>
</cp:coreProperties>
</file>