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A32B25" w:rsidP="51644079" w:rsidRDefault="00A32B25" w14:paraId="093A3B4B" w14:textId="7DA8C37B">
      <w:pPr>
        <w:pStyle w:val="BodyText"/>
        <w:spacing w:before="32" w:line="235" w:lineRule="auto"/>
        <w:ind w:left="0" w:right="7"/>
        <w:rPr>
          <w:b w:val="1"/>
          <w:bCs w:val="1"/>
          <w:color w:val="231F20"/>
        </w:rPr>
      </w:pPr>
      <w:r w:rsidR="78E251AD">
        <w:drawing>
          <wp:inline wp14:editId="7796A4AA" wp14:anchorId="4DFE42D8">
            <wp:extent cx="586805" cy="738238"/>
            <wp:effectExtent l="6397" t="5064" r="6397" b="5064"/>
            <wp:docPr id="19793524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2637725a60416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 flipH="0" flipV="0">
                      <a:off x="0" y="0"/>
                      <a:ext cx="586805" cy="73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96A4AA" w:rsidR="78E251AD">
        <w:rPr>
          <w:b w:val="1"/>
          <w:bCs w:val="1"/>
          <w:color w:val="231F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7796A4AA" w:rsidR="7A05CD33">
        <w:rPr>
          <w:b w:val="1"/>
          <w:bCs w:val="1"/>
          <w:color w:val="231F20"/>
        </w:rPr>
        <w:t>St Mary of the Angels Sports Premium Spending Plan 2</w:t>
      </w:r>
      <w:r w:rsidRPr="7796A4AA" w:rsidR="32A929A4">
        <w:rPr>
          <w:b w:val="1"/>
          <w:bCs w:val="1"/>
          <w:color w:val="231F20"/>
        </w:rPr>
        <w:t>0</w:t>
      </w:r>
      <w:r w:rsidRPr="7796A4AA" w:rsidR="7A05CD33">
        <w:rPr>
          <w:b w:val="1"/>
          <w:bCs w:val="1"/>
          <w:color w:val="231F20"/>
        </w:rPr>
        <w:t>20 2021 an</w:t>
      </w:r>
      <w:r w:rsidRPr="7796A4AA" w:rsidR="7A05CD33">
        <w:rPr>
          <w:b w:val="1"/>
          <w:bCs w:val="1"/>
          <w:color w:val="231F20"/>
        </w:rPr>
        <w:t xml:space="preserve">d review from 2019-20. This year we have estimated in places </w:t>
      </w:r>
    </w:p>
    <w:p w:rsidR="00A32B25" w:rsidP="51644079" w:rsidRDefault="00A32B25" w14:paraId="226D10E0" w14:textId="76B62E37">
      <w:pPr>
        <w:pStyle w:val="BodyText"/>
        <w:spacing w:before="32" w:line="235" w:lineRule="auto"/>
        <w:ind w:left="100" w:right="7"/>
        <w:rPr>
          <w:b w:val="1"/>
          <w:bCs w:val="1"/>
          <w:color w:val="231F20"/>
        </w:rPr>
      </w:pPr>
      <w:r w:rsidRPr="51644079" w:rsidR="7A05CD33">
        <w:rPr>
          <w:b w:val="1"/>
          <w:bCs w:val="1"/>
          <w:color w:val="231F20"/>
        </w:rPr>
        <w:t>and we anticipate some area</w:t>
      </w:r>
      <w:r w:rsidRPr="51644079" w:rsidR="122EF069">
        <w:rPr>
          <w:b w:val="1"/>
          <w:bCs w:val="1"/>
          <w:color w:val="231F20"/>
        </w:rPr>
        <w:t xml:space="preserve">s will need to be amended, </w:t>
      </w:r>
      <w:r w:rsidRPr="51644079" w:rsidR="122EF069">
        <w:rPr>
          <w:b w:val="1"/>
          <w:bCs w:val="1"/>
          <w:color w:val="231F20"/>
        </w:rPr>
        <w:t>ba</w:t>
      </w:r>
      <w:r w:rsidRPr="51644079" w:rsidR="122EF069">
        <w:rPr>
          <w:b w:val="1"/>
          <w:bCs w:val="1"/>
          <w:color w:val="231F20"/>
        </w:rPr>
        <w:t>sed on Co Vid restrictions. We have, however aimed to be as</w:t>
      </w:r>
    </w:p>
    <w:p w:rsidR="00A32B25" w:rsidP="51644079" w:rsidRDefault="00A32B25" w14:paraId="32311A5B" w14:textId="25AA1197">
      <w:pPr>
        <w:pStyle w:val="BodyText"/>
        <w:spacing w:before="32" w:line="235" w:lineRule="auto"/>
        <w:ind w:left="100" w:right="7"/>
        <w:rPr>
          <w:b w:val="1"/>
          <w:bCs w:val="1"/>
          <w:color w:val="231F20"/>
        </w:rPr>
      </w:pPr>
      <w:r w:rsidRPr="51644079" w:rsidR="122EF069">
        <w:rPr>
          <w:b w:val="1"/>
          <w:bCs w:val="1"/>
          <w:color w:val="231F20"/>
        </w:rPr>
        <w:t xml:space="preserve"> inventive and </w:t>
      </w:r>
      <w:proofErr w:type="gramStart"/>
      <w:r w:rsidRPr="51644079" w:rsidR="122EF069">
        <w:rPr>
          <w:b w:val="1"/>
          <w:bCs w:val="1"/>
          <w:color w:val="231F20"/>
        </w:rPr>
        <w:t>realistic  as</w:t>
      </w:r>
      <w:proofErr w:type="gramEnd"/>
      <w:r w:rsidRPr="51644079" w:rsidR="122EF069">
        <w:rPr>
          <w:b w:val="1"/>
          <w:bCs w:val="1"/>
          <w:color w:val="231F20"/>
        </w:rPr>
        <w:t xml:space="preserve"> possible</w:t>
      </w:r>
    </w:p>
    <w:p w:rsidR="51644079" w:rsidP="51644079" w:rsidRDefault="51644079" w14:paraId="7DCAE9A0" w14:textId="30E43C95">
      <w:pPr>
        <w:pStyle w:val="BodyText"/>
        <w:spacing w:before="32" w:line="235" w:lineRule="auto"/>
        <w:ind w:left="100" w:right="7"/>
        <w:rPr>
          <w:color w:val="231F20"/>
        </w:rPr>
      </w:pPr>
    </w:p>
    <w:p w:rsidR="51644079" w:rsidP="51644079" w:rsidRDefault="51644079" w14:paraId="19439DC4" w14:textId="7B45C3D0">
      <w:pPr>
        <w:pStyle w:val="BodyText"/>
        <w:spacing w:before="32" w:line="235" w:lineRule="auto"/>
        <w:ind w:left="100" w:right="7"/>
        <w:rPr>
          <w:color w:val="231F20"/>
        </w:rPr>
      </w:pPr>
    </w:p>
    <w:p w:rsidR="00C2051F" w:rsidP="51644079" w:rsidRDefault="00893951" w14:paraId="20CCDAE5" w14:textId="77777777" w14:noSpellErr="1">
      <w:pPr>
        <w:pStyle w:val="BodyText"/>
        <w:ind w:left="120" w:right="-48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57A105" wp14:editId="38C8F8A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43BD25">
              <v:shape id="Freeform 27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spid="_x0000_s1026" fillcolor="#0057a0" stroked="f" path="m,896l,,,8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" w14:anchorId="2F3767B0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10F93070" wp14:editId="42C3EA84">
                <wp:extent cx="9767570" cy="533400"/>
                <wp:effectExtent l="0" t="0" r="5080" b="0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7570" cy="53340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P="00C2051F" w:rsidRDefault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xmlns:w14="http://schemas.microsoft.com/office/word/2010/wordml" xmlns:w="http://schemas.openxmlformats.org/wordprocessingml/2006/main" w14:anchorId="4935A61D">
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10F93070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30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2b92b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">
                <v:textbox xmlns:v="urn:schemas-microsoft-com:vml" inset="0,0,0,0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C2051F" w:rsidP="00C2051F" w:rsidRDefault="00C2051F" w14:paraId="7A33C5AF" w14:textId="77777777">
                      <w:pPr xmlns:w="http://schemas.openxmlformats.org/wordprocessingml/2006/main">
                        <w:spacing xmlns:w="http://schemas.openxmlformats.org/wordprocessingml/2006/main" w:before="70" w:line="235" w:lineRule="auto"/>
                        <w:ind xmlns:w="http://schemas.openxmlformats.org/wordprocessingml/2006/main" w:left="130" w:right="104"/>
                        <w:rPr xmlns:w="http://schemas.openxmlformats.org/wordprocessingml/2006/main">
                          <w:sz xmlns:w="http://schemas.openxmlformats.org/wordprocessingml/2006/main" w:val="26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color xmlns:w="http://schemas.openxmlformats.org/wordprocessingml/2006/main" w:val="FFFFFF"/>
                          <w:sz xmlns:w="http://schemas.openxmlformats.org/wordprocessingml/2006/main" w:val="26"/>
                        </w:rPr>
                        <w:t xmlns:w="http://schemas.openxmlformats.org/wordprocessingml/2006/main">Support for review and reflection - considering the 5 key indicators from DfE,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:rsidR="00C2051F" w:rsidP="00C2051F" w:rsidRDefault="00C2051F" w14:paraId="1B457CA8" w14:textId="77777777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51644079" w14:paraId="5ABF13B2" w14:textId="77777777">
        <w:trPr>
          <w:trHeight w:val="480"/>
        </w:trPr>
        <w:tc>
          <w:tcPr>
            <w:tcW w:w="7700" w:type="dxa"/>
            <w:tcMar/>
          </w:tcPr>
          <w:p w:rsidR="00C2051F" w:rsidP="00D11688" w:rsidRDefault="00C2051F" w14:paraId="53CBF01A" w14:textId="7777777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  <w:tcMar/>
          </w:tcPr>
          <w:p w:rsidR="00C2051F" w:rsidP="00D11688" w:rsidRDefault="00C2051F" w14:paraId="51C702B1" w14:textId="7777777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51644079" w14:paraId="38552F0D" w14:textId="77777777">
        <w:trPr>
          <w:trHeight w:val="2938"/>
        </w:trPr>
        <w:tc>
          <w:tcPr>
            <w:tcW w:w="7700" w:type="dxa"/>
            <w:tcMar/>
          </w:tcPr>
          <w:p w:rsidRPr="00D36F77" w:rsidR="00054CA0" w:rsidP="51644079" w:rsidRDefault="00C91434" w14:paraId="5561148B" w14:textId="71266DED">
            <w:pPr>
              <w:pStyle w:val="TableParagraph"/>
              <w:numPr>
                <w:ilvl w:val="0"/>
                <w:numId w:val="8"/>
              </w:numPr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51644079" w:rsidR="00C91434">
              <w:rPr>
                <w:rFonts w:ascii="Calibri" w:hAnsi="Calibri" w:asciiTheme="minorAscii" w:hAnsiTheme="minorAscii"/>
                <w:sz w:val="18"/>
                <w:szCs w:val="18"/>
              </w:rPr>
              <w:t>School made good use of additional specialist access</w:t>
            </w:r>
            <w:r w:rsidRPr="51644079" w:rsidR="00D30515">
              <w:rPr>
                <w:rFonts w:ascii="Calibri" w:hAnsi="Calibri" w:asciiTheme="minorAscii" w:hAnsiTheme="minorAscii"/>
                <w:sz w:val="18"/>
                <w:szCs w:val="18"/>
              </w:rPr>
              <w:t xml:space="preserve"> to sports </w:t>
            </w:r>
            <w:r w:rsidRPr="51644079" w:rsidR="3F9E52BB">
              <w:rPr>
                <w:rFonts w:ascii="Calibri" w:hAnsi="Calibri" w:asciiTheme="minorAscii" w:hAnsiTheme="minorAscii"/>
                <w:sz w:val="18"/>
                <w:szCs w:val="18"/>
              </w:rPr>
              <w:t xml:space="preserve">across 2019 and early </w:t>
            </w:r>
            <w:r w:rsidRPr="51644079" w:rsidR="3F9E52BB">
              <w:rPr>
                <w:rFonts w:ascii="Calibri" w:hAnsi="Calibri" w:asciiTheme="minorAscii" w:hAnsiTheme="minorAscii"/>
                <w:sz w:val="18"/>
                <w:szCs w:val="18"/>
              </w:rPr>
              <w:t>2020</w:t>
            </w:r>
            <w:r w:rsidRPr="51644079" w:rsidR="05E5DE00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 w:rsidRPr="51644079" w:rsidR="00D30515">
              <w:rPr>
                <w:rFonts w:ascii="Calibri" w:hAnsi="Calibri" w:asciiTheme="minorAscii" w:hAnsiTheme="minorAscii"/>
                <w:sz w:val="18"/>
                <w:szCs w:val="18"/>
              </w:rPr>
              <w:t>( B</w:t>
            </w:r>
            <w:r w:rsidRPr="51644079" w:rsidR="007A24F4">
              <w:rPr>
                <w:rFonts w:ascii="Calibri" w:hAnsi="Calibri" w:asciiTheme="minorAscii" w:hAnsiTheme="minorAscii"/>
                <w:sz w:val="18"/>
                <w:szCs w:val="18"/>
              </w:rPr>
              <w:t>ryan</w:t>
            </w:r>
            <w:r w:rsidRPr="51644079" w:rsidR="007A24F4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 w:rsidRPr="51644079" w:rsidR="00D30515">
              <w:rPr>
                <w:rFonts w:ascii="Calibri" w:hAnsi="Calibri" w:asciiTheme="minorAscii" w:hAnsiTheme="minorAscii"/>
                <w:sz w:val="18"/>
                <w:szCs w:val="18"/>
              </w:rPr>
              <w:t xml:space="preserve">Small Multi links; </w:t>
            </w:r>
            <w:r w:rsidRPr="51644079" w:rsidR="00657CCA">
              <w:rPr>
                <w:rFonts w:ascii="Calibri" w:hAnsi="Calibri" w:asciiTheme="minorAscii" w:hAnsiTheme="minorAscii"/>
                <w:sz w:val="18"/>
                <w:szCs w:val="18"/>
              </w:rPr>
              <w:t xml:space="preserve">Steph Donovan, </w:t>
            </w:r>
            <w:r w:rsidRPr="51644079" w:rsidR="00D30515">
              <w:rPr>
                <w:rFonts w:ascii="Calibri" w:hAnsi="Calibri" w:asciiTheme="minorAscii" w:hAnsiTheme="minorAscii"/>
                <w:sz w:val="18"/>
                <w:szCs w:val="18"/>
              </w:rPr>
              <w:t>G</w:t>
            </w:r>
            <w:r w:rsidRPr="51644079" w:rsidR="007A24F4">
              <w:rPr>
                <w:rFonts w:ascii="Calibri" w:hAnsi="Calibri" w:asciiTheme="minorAscii" w:hAnsiTheme="minorAscii"/>
                <w:sz w:val="18"/>
                <w:szCs w:val="18"/>
              </w:rPr>
              <w:t>ary</w:t>
            </w:r>
            <w:r w:rsidRPr="51644079" w:rsidR="00D30515">
              <w:rPr>
                <w:rFonts w:ascii="Calibri" w:hAnsi="Calibri" w:asciiTheme="minorAscii" w:hAnsiTheme="minorAscii"/>
                <w:sz w:val="18"/>
                <w:szCs w:val="18"/>
              </w:rPr>
              <w:t xml:space="preserve"> Anderson; </w:t>
            </w:r>
            <w:r w:rsidRPr="51644079" w:rsidR="00A45499">
              <w:rPr>
                <w:rFonts w:ascii="Calibri" w:hAnsi="Calibri" w:asciiTheme="minorAscii" w:hAnsiTheme="minorAscii"/>
                <w:sz w:val="18"/>
                <w:szCs w:val="18"/>
              </w:rPr>
              <w:t>“Safe M</w:t>
            </w:r>
            <w:r w:rsidRPr="51644079" w:rsidR="00D30515">
              <w:rPr>
                <w:rFonts w:ascii="Calibri" w:hAnsi="Calibri" w:asciiTheme="minorAscii" w:hAnsiTheme="minorAscii"/>
                <w:sz w:val="18"/>
                <w:szCs w:val="18"/>
              </w:rPr>
              <w:t>e</w:t>
            </w:r>
            <w:r w:rsidRPr="51644079" w:rsidR="00A45499">
              <w:rPr>
                <w:rFonts w:ascii="Calibri" w:hAnsi="Calibri" w:asciiTheme="minorAscii" w:hAnsiTheme="minorAscii"/>
                <w:sz w:val="18"/>
                <w:szCs w:val="18"/>
              </w:rPr>
              <w:t>”</w:t>
            </w:r>
            <w:r w:rsidRPr="51644079" w:rsidR="00D30515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 w:rsidRPr="51644079" w:rsidR="00A45499">
              <w:rPr>
                <w:rFonts w:ascii="Calibri" w:hAnsi="Calibri" w:asciiTheme="minorAscii" w:hAnsiTheme="minorAscii"/>
                <w:sz w:val="18"/>
                <w:szCs w:val="18"/>
              </w:rPr>
              <w:t xml:space="preserve">Y6 </w:t>
            </w:r>
            <w:proofErr w:type="spellStart"/>
            <w:r w:rsidRPr="51644079" w:rsidR="00D30515">
              <w:rPr>
                <w:rFonts w:ascii="Calibri" w:hAnsi="Calibri" w:asciiTheme="minorAscii" w:hAnsiTheme="minorAscii"/>
                <w:sz w:val="18"/>
                <w:szCs w:val="18"/>
              </w:rPr>
              <w:t>programme</w:t>
            </w:r>
            <w:proofErr w:type="spellEnd"/>
            <w:r w:rsidRPr="51644079" w:rsidR="00C91434">
              <w:rPr>
                <w:rFonts w:ascii="Calibri" w:hAnsi="Calibri" w:asciiTheme="minorAscii" w:hAnsiTheme="minorAscii"/>
                <w:sz w:val="18"/>
                <w:szCs w:val="18"/>
              </w:rPr>
              <w:t>, Dan Streetly Tennis</w:t>
            </w:r>
            <w:proofErr w:type="gramStart"/>
            <w:r w:rsidRPr="51644079" w:rsidR="00C91434">
              <w:rPr>
                <w:rFonts w:ascii="Calibri" w:hAnsi="Calibri" w:asciiTheme="minorAscii" w:hAnsiTheme="minorAscii"/>
                <w:sz w:val="18"/>
                <w:szCs w:val="18"/>
              </w:rPr>
              <w:t xml:space="preserve">; </w:t>
            </w:r>
            <w:r w:rsidRPr="51644079" w:rsidR="00657CCA">
              <w:rPr>
                <w:rFonts w:ascii="Calibri" w:hAnsi="Calibri" w:asciiTheme="minorAscii" w:hAnsiTheme="minorAscii"/>
                <w:sz w:val="18"/>
                <w:szCs w:val="18"/>
              </w:rPr>
              <w:t>.</w:t>
            </w:r>
            <w:proofErr w:type="gramEnd"/>
            <w:r w:rsidRPr="51644079" w:rsidR="00C91434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 w:rsidRPr="51644079" w:rsidR="007A24F4">
              <w:rPr>
                <w:rFonts w:ascii="Calibri" w:hAnsi="Calibri" w:asciiTheme="minorAscii" w:hAnsiTheme="minorAscii"/>
                <w:sz w:val="18"/>
                <w:szCs w:val="18"/>
              </w:rPr>
              <w:t xml:space="preserve">Pupil feedback </w:t>
            </w:r>
            <w:r w:rsidRPr="51644079" w:rsidR="59AF8171">
              <w:rPr>
                <w:rFonts w:ascii="Calibri" w:hAnsi="Calibri" w:asciiTheme="minorAscii" w:hAnsiTheme="minorAscii"/>
                <w:sz w:val="18"/>
                <w:szCs w:val="18"/>
              </w:rPr>
              <w:t>was</w:t>
            </w:r>
            <w:r w:rsidRPr="51644079" w:rsidR="007A24F4">
              <w:rPr>
                <w:rFonts w:ascii="Calibri" w:hAnsi="Calibri" w:asciiTheme="minorAscii" w:hAnsiTheme="minorAscii"/>
                <w:sz w:val="18"/>
                <w:szCs w:val="18"/>
              </w:rPr>
              <w:t xml:space="preserve"> positive.</w:t>
            </w:r>
          </w:p>
          <w:p w:rsidRPr="00D36F77" w:rsidR="00054CA0" w:rsidP="51644079" w:rsidRDefault="00054CA0" w14:paraId="6E615DBE" w14:textId="4C9AD854">
            <w:pPr>
              <w:pStyle w:val="TableParagraph"/>
              <w:numPr>
                <w:ilvl w:val="0"/>
                <w:numId w:val="8"/>
              </w:numPr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51644079" w:rsidR="00054CA0">
              <w:rPr>
                <w:rFonts w:ascii="Calibri" w:hAnsi="Calibri" w:asciiTheme="minorAscii" w:hAnsiTheme="minorAscii"/>
                <w:sz w:val="18"/>
                <w:szCs w:val="18"/>
              </w:rPr>
              <w:t xml:space="preserve">Increased support </w:t>
            </w:r>
            <w:r w:rsidRPr="51644079" w:rsidR="2F28FA50">
              <w:rPr>
                <w:rFonts w:ascii="Calibri" w:hAnsi="Calibri" w:asciiTheme="minorAscii" w:hAnsiTheme="minorAscii"/>
                <w:sz w:val="18"/>
                <w:szCs w:val="18"/>
              </w:rPr>
              <w:t xml:space="preserve">was accessed for </w:t>
            </w:r>
            <w:r w:rsidRPr="51644079" w:rsidR="00054CA0">
              <w:rPr>
                <w:rFonts w:ascii="Calibri" w:hAnsi="Calibri" w:asciiTheme="minorAscii" w:hAnsiTheme="minorAscii"/>
                <w:sz w:val="18"/>
                <w:szCs w:val="18"/>
              </w:rPr>
              <w:t xml:space="preserve">staff/opportunities for children to build on </w:t>
            </w:r>
            <w:r w:rsidRPr="51644079" w:rsidR="00657CCA">
              <w:rPr>
                <w:rFonts w:ascii="Calibri" w:hAnsi="Calibri" w:asciiTheme="minorAscii" w:hAnsiTheme="minorAscii"/>
                <w:sz w:val="18"/>
                <w:szCs w:val="18"/>
              </w:rPr>
              <w:t xml:space="preserve">wellbeing via after school clubs, staff fitness class provided by SD, </w:t>
            </w:r>
          </w:p>
          <w:p w:rsidRPr="00D36F77" w:rsidR="00054CA0" w:rsidP="51644079" w:rsidRDefault="00054CA0" w14:paraId="085DECF2" w14:textId="767973D4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51644079" w:rsidR="57DFFAA2">
              <w:rPr>
                <w:rFonts w:ascii="Calibri" w:hAnsi="Calibri" w:asciiTheme="minorAscii" w:hAnsiTheme="minorAscii"/>
                <w:sz w:val="18"/>
                <w:szCs w:val="18"/>
              </w:rPr>
              <w:t xml:space="preserve">A </w:t>
            </w:r>
            <w:r w:rsidRPr="51644079" w:rsidR="3C63EAFC">
              <w:rPr>
                <w:rFonts w:ascii="Calibri" w:hAnsi="Calibri" w:asciiTheme="minorAscii" w:hAnsiTheme="minorAscii"/>
                <w:sz w:val="18"/>
                <w:szCs w:val="18"/>
              </w:rPr>
              <w:t>W</w:t>
            </w:r>
            <w:r w:rsidRPr="51644079" w:rsidR="00657CCA">
              <w:rPr>
                <w:rFonts w:ascii="Calibri" w:hAnsi="Calibri" w:asciiTheme="minorAscii" w:hAnsiTheme="minorAscii"/>
                <w:sz w:val="18"/>
                <w:szCs w:val="18"/>
              </w:rPr>
              <w:t xml:space="preserve">ellbeing </w:t>
            </w:r>
            <w:r w:rsidRPr="51644079" w:rsidR="43E1F28E">
              <w:rPr>
                <w:rFonts w:ascii="Calibri" w:hAnsi="Calibri" w:asciiTheme="minorAscii" w:hAnsiTheme="minorAscii"/>
                <w:sz w:val="18"/>
                <w:szCs w:val="18"/>
              </w:rPr>
              <w:t>D</w:t>
            </w:r>
            <w:r w:rsidRPr="51644079" w:rsidR="00657CCA">
              <w:rPr>
                <w:rFonts w:ascii="Calibri" w:hAnsi="Calibri" w:asciiTheme="minorAscii" w:hAnsiTheme="minorAscii"/>
                <w:sz w:val="18"/>
                <w:szCs w:val="18"/>
              </w:rPr>
              <w:t>ay in school</w:t>
            </w:r>
            <w:r w:rsidRPr="51644079" w:rsidR="4E8F49E4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 w:rsidRPr="51644079" w:rsidR="5B4C2345">
              <w:rPr>
                <w:rFonts w:ascii="Calibri" w:hAnsi="Calibri" w:asciiTheme="minorAscii" w:hAnsiTheme="minorAscii"/>
                <w:sz w:val="18"/>
                <w:szCs w:val="18"/>
              </w:rPr>
              <w:t xml:space="preserve">was </w:t>
            </w:r>
            <w:r w:rsidRPr="51644079" w:rsidR="4E8F49E4">
              <w:rPr>
                <w:rFonts w:ascii="Calibri" w:hAnsi="Calibri" w:asciiTheme="minorAscii" w:hAnsiTheme="minorAscii"/>
                <w:sz w:val="18"/>
                <w:szCs w:val="18"/>
              </w:rPr>
              <w:t>organised</w:t>
            </w:r>
            <w:r w:rsidRPr="51644079" w:rsidR="4E8F49E4">
              <w:rPr>
                <w:rFonts w:ascii="Calibri" w:hAnsi="Calibri" w:asciiTheme="minorAscii" w:hAnsiTheme="minorAscii"/>
                <w:sz w:val="18"/>
                <w:szCs w:val="18"/>
              </w:rPr>
              <w:t xml:space="preserve"> for all</w:t>
            </w:r>
            <w:r w:rsidRPr="51644079" w:rsidR="6358E30D">
              <w:rPr>
                <w:rFonts w:ascii="Calibri" w:hAnsi="Calibri" w:asciiTheme="minorAscii" w:hAnsiTheme="minorAscii"/>
                <w:sz w:val="18"/>
                <w:szCs w:val="18"/>
              </w:rPr>
              <w:t>, touching upon the 5 main areas of wellbeing</w:t>
            </w:r>
          </w:p>
          <w:p w:rsidRPr="00D36F77" w:rsidR="00054CA0" w:rsidP="51644079" w:rsidRDefault="00054CA0" w14:paraId="1657A83A" w14:textId="6E5641F1">
            <w:pPr>
              <w:pStyle w:val="TableParagraph"/>
              <w:numPr>
                <w:ilvl w:val="0"/>
                <w:numId w:val="8"/>
              </w:numPr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51644079" w:rsidR="00054CA0">
              <w:rPr>
                <w:rFonts w:ascii="Calibri" w:hAnsi="Calibri" w:asciiTheme="minorAscii" w:hAnsiTheme="minorAscii"/>
                <w:sz w:val="18"/>
                <w:szCs w:val="18"/>
              </w:rPr>
              <w:t xml:space="preserve">Increased access to sports for PP and Vulnerable </w:t>
            </w:r>
            <w:proofErr w:type="spellStart"/>
            <w:r w:rsidRPr="51644079" w:rsidR="00054CA0">
              <w:rPr>
                <w:rFonts w:ascii="Calibri" w:hAnsi="Calibri" w:asciiTheme="minorAscii" w:hAnsiTheme="minorAscii"/>
                <w:sz w:val="18"/>
                <w:szCs w:val="18"/>
              </w:rPr>
              <w:t>gps</w:t>
            </w:r>
            <w:proofErr w:type="spellEnd"/>
            <w:r w:rsidRPr="51644079" w:rsidR="00054CA0">
              <w:rPr>
                <w:rFonts w:ascii="Calibri" w:hAnsi="Calibri" w:asciiTheme="minorAscii" w:hAnsiTheme="minorAscii"/>
                <w:sz w:val="18"/>
                <w:szCs w:val="18"/>
              </w:rPr>
              <w:t xml:space="preserve"> as a result of differing activities </w:t>
            </w:r>
            <w:r w:rsidRPr="51644079" w:rsidR="06E459E3">
              <w:rPr>
                <w:rFonts w:ascii="Calibri" w:hAnsi="Calibri" w:asciiTheme="minorAscii" w:hAnsiTheme="minorAscii"/>
                <w:sz w:val="18"/>
                <w:szCs w:val="18"/>
              </w:rPr>
              <w:t xml:space="preserve">was </w:t>
            </w:r>
            <w:r w:rsidRPr="51644079" w:rsidR="00054CA0">
              <w:rPr>
                <w:rFonts w:ascii="Calibri" w:hAnsi="Calibri" w:asciiTheme="minorAscii" w:hAnsiTheme="minorAscii"/>
                <w:sz w:val="18"/>
                <w:szCs w:val="18"/>
              </w:rPr>
              <w:t>made available</w:t>
            </w:r>
            <w:r w:rsidRPr="51644079" w:rsidR="007A24F4">
              <w:rPr>
                <w:rFonts w:ascii="Calibri" w:hAnsi="Calibri" w:asciiTheme="minorAscii" w:hAnsiTheme="minorAscii"/>
                <w:sz w:val="18"/>
                <w:szCs w:val="18"/>
              </w:rPr>
              <w:t>, tailored to their needs as well as those of others.</w:t>
            </w:r>
          </w:p>
          <w:p w:rsidR="00D36F77" w:rsidP="51644079" w:rsidRDefault="00D36F77" w14:paraId="3BDD8845" w14:textId="04C364FE">
            <w:pPr>
              <w:pStyle w:val="TableParagraph"/>
              <w:numPr>
                <w:ilvl w:val="0"/>
                <w:numId w:val="8"/>
              </w:numPr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51644079" w:rsidR="00D36F77">
              <w:rPr>
                <w:rFonts w:ascii="Calibri" w:hAnsi="Calibri" w:asciiTheme="minorAscii" w:hAnsiTheme="minorAscii"/>
                <w:sz w:val="18"/>
                <w:szCs w:val="18"/>
              </w:rPr>
              <w:t>School</w:t>
            </w:r>
            <w:r w:rsidRPr="51644079" w:rsidR="6CB58B68">
              <w:rPr>
                <w:rFonts w:ascii="Calibri" w:hAnsi="Calibri" w:asciiTheme="minorAscii" w:hAnsiTheme="minorAscii"/>
                <w:sz w:val="18"/>
                <w:szCs w:val="18"/>
              </w:rPr>
              <w:t xml:space="preserve"> gained</w:t>
            </w:r>
            <w:r w:rsidRPr="51644079" w:rsidR="6CB58B68">
              <w:rPr>
                <w:rFonts w:ascii="Calibri" w:hAnsi="Calibri" w:asciiTheme="minorAscii" w:hAnsiTheme="minorAscii"/>
                <w:sz w:val="18"/>
                <w:szCs w:val="18"/>
              </w:rPr>
              <w:t xml:space="preserve"> much </w:t>
            </w:r>
            <w:proofErr w:type="gramStart"/>
            <w:r w:rsidRPr="51644079" w:rsidR="6CB58B68">
              <w:rPr>
                <w:rFonts w:ascii="Calibri" w:hAnsi="Calibri" w:asciiTheme="minorAscii" w:hAnsiTheme="minorAscii"/>
                <w:sz w:val="18"/>
                <w:szCs w:val="18"/>
              </w:rPr>
              <w:t xml:space="preserve">better </w:t>
            </w:r>
            <w:r w:rsidRPr="51644079" w:rsidR="00D36F77">
              <w:rPr>
                <w:rFonts w:ascii="Calibri" w:hAnsi="Calibri" w:asciiTheme="minorAscii" w:hAnsiTheme="minorAscii"/>
                <w:sz w:val="18"/>
                <w:szCs w:val="18"/>
              </w:rPr>
              <w:t xml:space="preserve"> recognition</w:t>
            </w:r>
            <w:proofErr w:type="gramEnd"/>
            <w:r w:rsidRPr="51644079" w:rsidR="00D36F77">
              <w:rPr>
                <w:rFonts w:ascii="Calibri" w:hAnsi="Calibri" w:asciiTheme="minorAscii" w:hAnsiTheme="minorAscii"/>
                <w:sz w:val="18"/>
                <w:szCs w:val="18"/>
              </w:rPr>
              <w:t xml:space="preserve"> locally in extending our participation across a wide range of sports</w:t>
            </w:r>
          </w:p>
          <w:p w:rsidR="00D36F77" w:rsidP="51644079" w:rsidRDefault="00D36F77" w14:paraId="25E46B66" w14:textId="18E8BDDB">
            <w:pPr>
              <w:pStyle w:val="TableParagraph"/>
              <w:numPr>
                <w:ilvl w:val="0"/>
                <w:numId w:val="8"/>
              </w:numPr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51644079" w:rsidR="00D36F77">
              <w:rPr>
                <w:rFonts w:ascii="Calibri" w:hAnsi="Calibri" w:asciiTheme="minorAscii" w:hAnsiTheme="minorAscii"/>
                <w:sz w:val="18"/>
                <w:szCs w:val="18"/>
              </w:rPr>
              <w:t xml:space="preserve">Increased </w:t>
            </w:r>
            <w:r w:rsidRPr="51644079" w:rsidR="1DC2D3F0">
              <w:rPr>
                <w:rFonts w:ascii="Calibri" w:hAnsi="Calibri" w:asciiTheme="minorAscii" w:hAnsiTheme="minorAscii"/>
                <w:sz w:val="18"/>
                <w:szCs w:val="18"/>
              </w:rPr>
              <w:t>extra-curricular</w:t>
            </w:r>
            <w:r w:rsidRPr="51644079" w:rsidR="00D36F77">
              <w:rPr>
                <w:rFonts w:ascii="Calibri" w:hAnsi="Calibri" w:asciiTheme="minorAscii" w:hAnsiTheme="minorAscii"/>
                <w:sz w:val="18"/>
                <w:szCs w:val="18"/>
              </w:rPr>
              <w:t xml:space="preserve"> activities</w:t>
            </w:r>
            <w:r w:rsidRPr="51644079" w:rsidR="00893951">
              <w:rPr>
                <w:rFonts w:ascii="Calibri" w:hAnsi="Calibri" w:asciiTheme="minorAscii" w:hAnsiTheme="minorAscii"/>
                <w:sz w:val="18"/>
                <w:szCs w:val="18"/>
              </w:rPr>
              <w:t xml:space="preserve"> across 201</w:t>
            </w:r>
            <w:r w:rsidRPr="51644079" w:rsidR="00657CCA">
              <w:rPr>
                <w:rFonts w:ascii="Calibri" w:hAnsi="Calibri" w:asciiTheme="minorAscii" w:hAnsiTheme="minorAscii"/>
                <w:sz w:val="18"/>
                <w:szCs w:val="18"/>
              </w:rPr>
              <w:t>9</w:t>
            </w:r>
            <w:r w:rsidRPr="51644079" w:rsidR="00893951">
              <w:rPr>
                <w:rFonts w:ascii="Calibri" w:hAnsi="Calibri" w:asciiTheme="minorAscii" w:hAnsiTheme="minorAscii"/>
                <w:sz w:val="18"/>
                <w:szCs w:val="18"/>
              </w:rPr>
              <w:t>/</w:t>
            </w:r>
            <w:r w:rsidRPr="51644079" w:rsidR="00657CCA">
              <w:rPr>
                <w:rFonts w:ascii="Calibri" w:hAnsi="Calibri" w:asciiTheme="minorAscii" w:hAnsiTheme="minorAscii"/>
                <w:sz w:val="18"/>
                <w:szCs w:val="18"/>
              </w:rPr>
              <w:t>20, particularly for those less active</w:t>
            </w:r>
            <w:r w:rsidRPr="51644079" w:rsidR="00B758B5">
              <w:rPr>
                <w:rFonts w:ascii="Calibri" w:hAnsi="Calibri" w:asciiTheme="minorAscii" w:hAnsiTheme="minorAscii"/>
                <w:sz w:val="18"/>
                <w:szCs w:val="18"/>
              </w:rPr>
              <w:t xml:space="preserve"> Sep-Mar</w:t>
            </w:r>
          </w:p>
          <w:p w:rsidRPr="00893951" w:rsidR="00657CCA" w:rsidP="51644079" w:rsidRDefault="00657CCA" w14:paraId="3CC198AE" w14:textId="2E982F74">
            <w:pPr>
              <w:pStyle w:val="TableParagraph"/>
              <w:numPr>
                <w:ilvl w:val="0"/>
                <w:numId w:val="8"/>
              </w:numPr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51644079" w:rsidR="00657CCA">
              <w:rPr>
                <w:rFonts w:ascii="Calibri" w:hAnsi="Calibri" w:asciiTheme="minorAscii" w:hAnsiTheme="minorAscii"/>
                <w:sz w:val="18"/>
                <w:szCs w:val="18"/>
              </w:rPr>
              <w:t>Sporting competition continued during Co-Vid via virtual active challenges, in partnership with Streetly Academy</w:t>
            </w:r>
            <w:r w:rsidRPr="51644079" w:rsidR="20083682">
              <w:rPr>
                <w:rFonts w:ascii="Calibri" w:hAnsi="Calibri" w:asciiTheme="minorAscii" w:hAnsiTheme="minorAscii"/>
                <w:sz w:val="18"/>
                <w:szCs w:val="18"/>
              </w:rPr>
              <w:t xml:space="preserve">- with good success and participation from many </w:t>
            </w:r>
            <w:r w:rsidRPr="51644079" w:rsidR="624A1D63">
              <w:rPr>
                <w:rFonts w:ascii="Calibri" w:hAnsi="Calibri" w:asciiTheme="minorAscii" w:hAnsiTheme="minorAscii"/>
                <w:sz w:val="18"/>
                <w:szCs w:val="18"/>
              </w:rPr>
              <w:t>home learners</w:t>
            </w:r>
          </w:p>
        </w:tc>
        <w:tc>
          <w:tcPr>
            <w:tcW w:w="7678" w:type="dxa"/>
            <w:tcMar/>
          </w:tcPr>
          <w:p w:rsidRPr="00893951" w:rsidR="00054CA0" w:rsidP="51644079" w:rsidRDefault="00657CCA" w14:paraId="49FDA55C" w14:textId="3E26B18F" w14:noSpellErr="1">
            <w:pPr>
              <w:pStyle w:val="Table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  <w:r w:rsidRPr="51644079" w:rsidR="00657CCA">
              <w:rPr>
                <w:rFonts w:ascii="Times New Roman"/>
                <w:sz w:val="22"/>
                <w:szCs w:val="22"/>
              </w:rPr>
              <w:t>S</w:t>
            </w:r>
            <w:r w:rsidRPr="51644079" w:rsidR="00657CCA">
              <w:rPr>
                <w:rFonts w:ascii="Times New Roman"/>
                <w:sz w:val="20"/>
                <w:szCs w:val="20"/>
              </w:rPr>
              <w:t xml:space="preserve">D to continue to deliver PE curriculum to Y1-6 across the year. Bryan to continue to deliver lunchtime provision to encourage physical activity. </w:t>
            </w:r>
          </w:p>
          <w:p w:rsidRPr="00893951" w:rsidR="00054CA0" w:rsidP="51644079" w:rsidRDefault="00054CA0" w14:paraId="22BD8786" w14:textId="0578D850">
            <w:pPr>
              <w:pStyle w:val="Table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0"/>
                <w:szCs w:val="20"/>
              </w:rPr>
            </w:pPr>
            <w:r w:rsidRPr="51644079" w:rsidR="648F7FF5">
              <w:rPr>
                <w:rFonts w:ascii="Times New Roman"/>
                <w:sz w:val="20"/>
                <w:szCs w:val="20"/>
              </w:rPr>
              <w:t>Gary to access vulnerable groups more, this year in Spring term</w:t>
            </w:r>
          </w:p>
          <w:p w:rsidRPr="00893951" w:rsidR="00054CA0" w:rsidP="00D11688" w:rsidRDefault="00054CA0" w14:paraId="455E1B11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Pr="00893951" w:rsidR="00054CA0" w:rsidP="51644079" w:rsidRDefault="00054CA0" w14:paraId="46413670" w14:textId="40B91C14">
            <w:pPr>
              <w:pStyle w:val="Table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0"/>
                <w:szCs w:val="20"/>
              </w:rPr>
            </w:pPr>
            <w:r w:rsidRPr="51644079" w:rsidR="00054CA0">
              <w:rPr>
                <w:rFonts w:ascii="Times New Roman"/>
                <w:sz w:val="20"/>
                <w:szCs w:val="20"/>
              </w:rPr>
              <w:t>Continue to monitor and encourage this</w:t>
            </w:r>
            <w:r w:rsidRPr="51644079" w:rsidR="570E60A2">
              <w:rPr>
                <w:rFonts w:ascii="Times New Roman"/>
                <w:sz w:val="20"/>
                <w:szCs w:val="20"/>
              </w:rPr>
              <w:t xml:space="preserve"> after CoVid </w:t>
            </w:r>
            <w:r w:rsidRPr="51644079" w:rsidR="00054CA0">
              <w:rPr>
                <w:rFonts w:ascii="Times New Roman"/>
                <w:sz w:val="20"/>
                <w:szCs w:val="20"/>
              </w:rPr>
              <w:t xml:space="preserve"> </w:t>
            </w:r>
            <w:r w:rsidRPr="51644079" w:rsidR="00054CA0">
              <w:rPr>
                <w:rFonts w:ascii="Times New Roman"/>
                <w:sz w:val="20"/>
                <w:szCs w:val="20"/>
              </w:rPr>
              <w:t>–</w:t>
            </w:r>
            <w:r w:rsidRPr="51644079" w:rsidR="00054CA0">
              <w:rPr>
                <w:rFonts w:ascii="Times New Roman"/>
                <w:sz w:val="20"/>
                <w:szCs w:val="20"/>
              </w:rPr>
              <w:t xml:space="preserve"> look at </w:t>
            </w:r>
            <w:r w:rsidRPr="51644079" w:rsidR="001F0C5C">
              <w:rPr>
                <w:rFonts w:ascii="Times New Roman"/>
                <w:sz w:val="20"/>
                <w:szCs w:val="20"/>
              </w:rPr>
              <w:t>statistical</w:t>
            </w:r>
            <w:r w:rsidRPr="51644079" w:rsidR="00D36F77">
              <w:rPr>
                <w:rFonts w:ascii="Times New Roman"/>
                <w:sz w:val="20"/>
                <w:szCs w:val="20"/>
              </w:rPr>
              <w:t xml:space="preserve"> trends from 1</w:t>
            </w:r>
            <w:r w:rsidRPr="51644079" w:rsidR="00657CCA">
              <w:rPr>
                <w:rFonts w:ascii="Times New Roman"/>
                <w:sz w:val="20"/>
                <w:szCs w:val="20"/>
              </w:rPr>
              <w:t>9</w:t>
            </w:r>
            <w:r w:rsidRPr="51644079" w:rsidR="00D36F77">
              <w:rPr>
                <w:rFonts w:ascii="Times New Roman"/>
                <w:sz w:val="20"/>
                <w:szCs w:val="20"/>
              </w:rPr>
              <w:t>/</w:t>
            </w:r>
            <w:r w:rsidRPr="51644079" w:rsidR="00657CCA">
              <w:rPr>
                <w:rFonts w:ascii="Times New Roman"/>
                <w:sz w:val="20"/>
                <w:szCs w:val="20"/>
              </w:rPr>
              <w:t>20</w:t>
            </w:r>
            <w:r w:rsidRPr="51644079" w:rsidR="00D36F77">
              <w:rPr>
                <w:rFonts w:ascii="Times New Roman"/>
                <w:sz w:val="20"/>
                <w:szCs w:val="20"/>
              </w:rPr>
              <w:t xml:space="preserve"> </w:t>
            </w:r>
            <w:r w:rsidRPr="51644079" w:rsidR="00F32CB3">
              <w:rPr>
                <w:rFonts w:ascii="Times New Roman"/>
                <w:sz w:val="20"/>
                <w:szCs w:val="20"/>
              </w:rPr>
              <w:t>and compare with those in 1</w:t>
            </w:r>
            <w:r w:rsidRPr="51644079" w:rsidR="00657CCA">
              <w:rPr>
                <w:rFonts w:ascii="Times New Roman"/>
                <w:sz w:val="20"/>
                <w:szCs w:val="20"/>
              </w:rPr>
              <w:t>8</w:t>
            </w:r>
            <w:r w:rsidRPr="51644079" w:rsidR="00F32CB3">
              <w:rPr>
                <w:rFonts w:ascii="Times New Roman"/>
                <w:sz w:val="20"/>
                <w:szCs w:val="20"/>
              </w:rPr>
              <w:t>/1</w:t>
            </w:r>
            <w:r w:rsidRPr="51644079" w:rsidR="00657CCA">
              <w:rPr>
                <w:rFonts w:ascii="Times New Roman"/>
                <w:sz w:val="20"/>
                <w:szCs w:val="20"/>
              </w:rPr>
              <w:t>9</w:t>
            </w:r>
            <w:r w:rsidRPr="51644079" w:rsidR="00D36F77">
              <w:rPr>
                <w:rFonts w:ascii="Times New Roman"/>
                <w:sz w:val="20"/>
                <w:szCs w:val="20"/>
              </w:rPr>
              <w:t xml:space="preserve"> and the forthcoming year</w:t>
            </w:r>
            <w:r w:rsidRPr="51644079" w:rsidR="00F32CB3">
              <w:rPr>
                <w:rFonts w:ascii="Times New Roman"/>
                <w:sz w:val="20"/>
                <w:szCs w:val="20"/>
              </w:rPr>
              <w:t>.</w:t>
            </w:r>
          </w:p>
          <w:p w:rsidRPr="00893951" w:rsidR="00F32CB3" w:rsidP="00D11688" w:rsidRDefault="00F32CB3" w14:paraId="4ED249AB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="00D84976" w:rsidP="51644079" w:rsidRDefault="00D84976" w14:paraId="7460FCEF" w14:textId="6FBC2DD3">
            <w:pPr>
              <w:pStyle w:val="Table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0"/>
                <w:szCs w:val="20"/>
              </w:rPr>
            </w:pPr>
            <w:r w:rsidRPr="51644079" w:rsidR="00D84976">
              <w:rPr>
                <w:rFonts w:ascii="Times New Roman"/>
                <w:sz w:val="20"/>
                <w:szCs w:val="20"/>
              </w:rPr>
              <w:t>Continue to monitor participation in sport and attainment in P.E</w:t>
            </w:r>
            <w:r w:rsidRPr="51644079" w:rsidR="6D9E12DC">
              <w:rPr>
                <w:rFonts w:ascii="Times New Roman"/>
                <w:sz w:val="20"/>
                <w:szCs w:val="20"/>
              </w:rPr>
              <w:t xml:space="preserve">, </w:t>
            </w:r>
            <w:r w:rsidRPr="51644079" w:rsidR="6D9E12DC">
              <w:rPr>
                <w:rFonts w:ascii="Times New Roman"/>
                <w:sz w:val="20"/>
                <w:szCs w:val="20"/>
              </w:rPr>
              <w:t>particularly</w:t>
            </w:r>
            <w:r w:rsidRPr="51644079" w:rsidR="6D9E12DC">
              <w:rPr>
                <w:rFonts w:ascii="Times New Roman"/>
                <w:sz w:val="20"/>
                <w:szCs w:val="20"/>
              </w:rPr>
              <w:t xml:space="preserve"> in light of changes to provision for PE lessons</w:t>
            </w:r>
            <w:r w:rsidRPr="51644079" w:rsidR="00D84976">
              <w:rPr>
                <w:rFonts w:ascii="Times New Roman"/>
                <w:sz w:val="20"/>
                <w:szCs w:val="20"/>
              </w:rPr>
              <w:t>.</w:t>
            </w:r>
          </w:p>
          <w:p w:rsidRPr="00893951" w:rsidR="00657CCA" w:rsidP="00D11688" w:rsidRDefault="00657CCA" w14:paraId="35EAD0AC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="00D36F77" w:rsidP="51644079" w:rsidRDefault="00D36F77" w14:paraId="2A2E0C3D" w14:textId="4F5F231F">
            <w:pPr>
              <w:pStyle w:val="Table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0"/>
                <w:szCs w:val="20"/>
              </w:rPr>
            </w:pPr>
            <w:r w:rsidRPr="51644079" w:rsidR="00D36F77">
              <w:rPr>
                <w:rFonts w:ascii="Times New Roman"/>
                <w:sz w:val="20"/>
                <w:szCs w:val="20"/>
              </w:rPr>
              <w:t xml:space="preserve">School to </w:t>
            </w:r>
            <w:r w:rsidRPr="51644079" w:rsidR="00657CCA">
              <w:rPr>
                <w:rFonts w:ascii="Times New Roman"/>
                <w:sz w:val="20"/>
                <w:szCs w:val="20"/>
              </w:rPr>
              <w:t xml:space="preserve">develop more ways to offer co-vid secure sporting competition for children, in addition to virtual active challenges. </w:t>
            </w:r>
          </w:p>
          <w:p w:rsidR="00CB0A64" w:rsidP="00D11688" w:rsidRDefault="00CB0A64" w14:paraId="0FD345C4" w14:textId="37281A17">
            <w:pPr>
              <w:pStyle w:val="TableParagraph"/>
              <w:rPr>
                <w:rFonts w:ascii="Times New Roman"/>
                <w:sz w:val="20"/>
              </w:rPr>
            </w:pPr>
          </w:p>
          <w:p w:rsidR="00CB0A64" w:rsidP="51644079" w:rsidRDefault="00CB0A64" w14:paraId="187DAC70" w14:textId="61DB4B8F">
            <w:pPr>
              <w:pStyle w:val="Table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0"/>
                <w:szCs w:val="20"/>
              </w:rPr>
            </w:pPr>
            <w:r w:rsidRPr="51644079" w:rsidR="00CB0A64">
              <w:rPr>
                <w:rFonts w:ascii="Times New Roman"/>
                <w:sz w:val="20"/>
                <w:szCs w:val="20"/>
              </w:rPr>
              <w:t xml:space="preserve">Improve equipment and resources for playtimes as this is now forming a larger part of the weekly statutory requirement for physical activity. </w:t>
            </w:r>
          </w:p>
          <w:p w:rsidR="00657CCA" w:rsidP="00D11688" w:rsidRDefault="00657CCA" w14:paraId="42AB32BF" w14:textId="77777777">
            <w:pPr>
              <w:pStyle w:val="TableParagraph"/>
              <w:rPr>
                <w:rFonts w:ascii="Times New Roman"/>
                <w:sz w:val="20"/>
              </w:rPr>
            </w:pPr>
          </w:p>
          <w:p w:rsidR="00657CCA" w:rsidP="00D11688" w:rsidRDefault="00657CCA" w14:paraId="47D45888" w14:textId="43983EB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051F" w:rsidP="00C2051F" w:rsidRDefault="00C2051F" w14:paraId="36FAD0CD" w14:textId="77777777">
      <w:pPr>
        <w:pStyle w:val="BodyText"/>
        <w:rPr>
          <w:sz w:val="20"/>
        </w:rPr>
      </w:pPr>
    </w:p>
    <w:p w:rsidR="00C2051F" w:rsidP="00C2051F" w:rsidRDefault="00C2051F" w14:paraId="4F292276" w14:textId="77777777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51644079" w14:paraId="135207A5" w14:textId="77777777">
        <w:trPr>
          <w:trHeight w:val="400"/>
        </w:trPr>
        <w:tc>
          <w:tcPr>
            <w:tcW w:w="11634" w:type="dxa"/>
            <w:tcMar/>
          </w:tcPr>
          <w:p w:rsidR="00C2051F" w:rsidP="00D11688" w:rsidRDefault="00C2051F" w14:paraId="781BE879" w14:textId="77777777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  <w:tcMar/>
          </w:tcPr>
          <w:p w:rsidR="00C2051F" w:rsidP="00D11688" w:rsidRDefault="00C2051F" w14:paraId="61B26177" w14:textId="77777777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51644079" w14:paraId="5FBE3291" w14:textId="77777777">
        <w:trPr>
          <w:trHeight w:val="526"/>
        </w:trPr>
        <w:tc>
          <w:tcPr>
            <w:tcW w:w="11634" w:type="dxa"/>
            <w:tcMar/>
          </w:tcPr>
          <w:p w:rsidRPr="00CB0A64" w:rsidR="00C2051F" w:rsidP="51644079" w:rsidRDefault="00C2051F" w14:paraId="4CFC109E" w14:textId="77777777">
            <w:pPr>
              <w:pStyle w:val="TableParagraph"/>
              <w:spacing w:before="23" w:line="235" w:lineRule="auto"/>
              <w:ind w:left="70" w:right="8"/>
              <w:rPr>
                <w:sz w:val="20"/>
                <w:szCs w:val="20"/>
              </w:rPr>
            </w:pPr>
            <w:r w:rsidRPr="51644079" w:rsidR="00C2051F">
              <w:rPr>
                <w:color w:val="231F20"/>
                <w:sz w:val="20"/>
                <w:szCs w:val="20"/>
              </w:rPr>
              <w:t xml:space="preserve">What percentage of your </w:t>
            </w:r>
            <w:r w:rsidRPr="51644079" w:rsidR="2E24AFF2">
              <w:rPr>
                <w:color w:val="231F20"/>
                <w:spacing w:val="-5"/>
                <w:sz w:val="20"/>
                <w:szCs w:val="20"/>
              </w:rPr>
              <w:t>current Year 6 cohort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 swim </w:t>
            </w:r>
            <w:r w:rsidRPr="51644079" w:rsidR="00C2051F">
              <w:rPr>
                <w:color w:val="231F20"/>
                <w:spacing w:val="-3"/>
                <w:sz w:val="20"/>
                <w:szCs w:val="20"/>
              </w:rPr>
              <w:t xml:space="preserve">competently, 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confidently and proficiently over a distance of at least 25 </w:t>
            </w:r>
            <w:proofErr w:type="spellStart"/>
            <w:r w:rsidRPr="51644079" w:rsidR="00C2051F">
              <w:rPr>
                <w:color w:val="231F20"/>
                <w:sz w:val="20"/>
                <w:szCs w:val="20"/>
              </w:rPr>
              <w:t>metres</w:t>
            </w:r>
            <w:proofErr w:type="spellEnd"/>
            <w:r w:rsidRPr="51644079" w:rsidR="00C2051F">
              <w:rPr>
                <w:color w:val="231F20"/>
                <w:sz w:val="20"/>
                <w:szCs w:val="20"/>
              </w:rPr>
              <w:t>?</w:t>
            </w:r>
          </w:p>
        </w:tc>
        <w:tc>
          <w:tcPr>
            <w:tcW w:w="3754" w:type="dxa"/>
            <w:tcMar/>
          </w:tcPr>
          <w:p w:rsidRPr="00CB0A64" w:rsidR="00D84976" w:rsidP="51644079" w:rsidRDefault="00B83799" w14:paraId="7D1668C4" w14:textId="3A5ECC71">
            <w:pPr>
              <w:pStyle w:val="TableParagraph"/>
              <w:spacing w:before="17"/>
              <w:ind w:left="70"/>
              <w:jc w:val="center"/>
              <w:rPr>
                <w:b w:val="1"/>
                <w:bCs w:val="1"/>
                <w:sz w:val="28"/>
                <w:szCs w:val="28"/>
              </w:rPr>
            </w:pPr>
            <w:r w:rsidRPr="51644079" w:rsidR="18CD2265">
              <w:rPr>
                <w:b w:val="1"/>
                <w:bCs w:val="1"/>
                <w:sz w:val="28"/>
                <w:szCs w:val="28"/>
              </w:rPr>
              <w:t>69</w:t>
            </w:r>
            <w:proofErr w:type="gramStart"/>
            <w:r w:rsidRPr="51644079" w:rsidR="40947E33">
              <w:rPr>
                <w:b w:val="1"/>
                <w:bCs w:val="1"/>
                <w:sz w:val="28"/>
                <w:szCs w:val="28"/>
              </w:rPr>
              <w:t>%</w:t>
            </w:r>
            <w:r w:rsidRPr="51644079" w:rsidR="59E8592E">
              <w:rPr>
                <w:b w:val="1"/>
                <w:bCs w:val="1"/>
                <w:sz w:val="28"/>
                <w:szCs w:val="28"/>
              </w:rPr>
              <w:t xml:space="preserve">( </w:t>
            </w:r>
            <w:r w:rsidRPr="51644079" w:rsidR="795B4FC2">
              <w:rPr>
                <w:b w:val="1"/>
                <w:bCs w:val="1"/>
                <w:sz w:val="28"/>
                <w:szCs w:val="28"/>
              </w:rPr>
              <w:t>Dec</w:t>
            </w:r>
            <w:proofErr w:type="gramEnd"/>
            <w:r w:rsidRPr="51644079" w:rsidR="795B4FC2">
              <w:rPr>
                <w:b w:val="1"/>
                <w:bCs w:val="1"/>
                <w:sz w:val="28"/>
                <w:szCs w:val="28"/>
              </w:rPr>
              <w:t xml:space="preserve"> 20</w:t>
            </w:r>
            <w:r w:rsidRPr="51644079" w:rsidR="59E8592E">
              <w:rPr>
                <w:b w:val="1"/>
                <w:bCs w:val="1"/>
                <w:sz w:val="28"/>
                <w:szCs w:val="28"/>
              </w:rPr>
              <w:t>)</w:t>
            </w:r>
          </w:p>
        </w:tc>
      </w:tr>
      <w:tr w:rsidR="00C2051F" w:rsidTr="51644079" w14:paraId="09CFEED9" w14:textId="77777777">
        <w:trPr>
          <w:trHeight w:val="1280"/>
        </w:trPr>
        <w:tc>
          <w:tcPr>
            <w:tcW w:w="11634" w:type="dxa"/>
            <w:tcMar/>
          </w:tcPr>
          <w:p w:rsidRPr="00CB0A64" w:rsidR="00C2051F" w:rsidP="51644079" w:rsidRDefault="00C2051F" w14:paraId="1EA6DF30" w14:textId="77777777" w14:noSpellErr="1">
            <w:pPr>
              <w:pStyle w:val="TableParagraph"/>
              <w:spacing w:before="23" w:line="235" w:lineRule="auto"/>
              <w:ind w:left="70" w:right="591"/>
              <w:rPr>
                <w:sz w:val="20"/>
                <w:szCs w:val="20"/>
              </w:rPr>
            </w:pPr>
            <w:r w:rsidRPr="51644079" w:rsidR="00C2051F">
              <w:rPr>
                <w:color w:val="231F20"/>
                <w:sz w:val="20"/>
                <w:szCs w:val="20"/>
              </w:rPr>
              <w:t xml:space="preserve">What percentage of your </w:t>
            </w:r>
            <w:r w:rsidRPr="51644079" w:rsidR="2E24AFF2">
              <w:rPr>
                <w:color w:val="231F20"/>
                <w:spacing w:val="-5"/>
                <w:sz w:val="20"/>
                <w:szCs w:val="20"/>
              </w:rPr>
              <w:t>current Year 6 cohort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 use a range of </w:t>
            </w:r>
            <w:r w:rsidRPr="51644079" w:rsidR="00C2051F">
              <w:rPr>
                <w:color w:val="231F20"/>
                <w:spacing w:val="-3"/>
                <w:sz w:val="20"/>
                <w:szCs w:val="20"/>
              </w:rPr>
              <w:t xml:space="preserve">strokes 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effectively [for example, front crawl, </w:t>
            </w:r>
            <w:r w:rsidRPr="51644079" w:rsidR="00C2051F">
              <w:rPr>
                <w:color w:val="231F20"/>
                <w:spacing w:val="-3"/>
                <w:sz w:val="20"/>
                <w:szCs w:val="20"/>
              </w:rPr>
              <w:t xml:space="preserve">backstroke </w:t>
            </w:r>
            <w:r w:rsidRPr="51644079" w:rsidR="00C2051F">
              <w:rPr>
                <w:color w:val="231F20"/>
                <w:sz w:val="20"/>
                <w:szCs w:val="20"/>
              </w:rPr>
              <w:t>and breaststroke]?</w:t>
            </w:r>
          </w:p>
        </w:tc>
        <w:tc>
          <w:tcPr>
            <w:tcW w:w="3754" w:type="dxa"/>
            <w:tcMar/>
          </w:tcPr>
          <w:p w:rsidRPr="00CB0A64" w:rsidR="00D84976" w:rsidP="51644079" w:rsidRDefault="00B83799" w14:paraId="02CCE73E" w14:textId="78BBB984">
            <w:pPr>
              <w:pStyle w:val="TableParagraph"/>
              <w:spacing w:before="17"/>
              <w:ind w:left="70"/>
              <w:jc w:val="center"/>
              <w:rPr>
                <w:b w:val="1"/>
                <w:bCs w:val="1"/>
                <w:sz w:val="28"/>
                <w:szCs w:val="28"/>
              </w:rPr>
            </w:pPr>
            <w:r w:rsidRPr="51644079" w:rsidR="40947E33">
              <w:rPr>
                <w:b w:val="1"/>
                <w:bCs w:val="1"/>
                <w:sz w:val="28"/>
                <w:szCs w:val="28"/>
              </w:rPr>
              <w:t>6</w:t>
            </w:r>
            <w:r w:rsidRPr="51644079" w:rsidR="5D5BEDEB">
              <w:rPr>
                <w:b w:val="1"/>
                <w:bCs w:val="1"/>
                <w:sz w:val="28"/>
                <w:szCs w:val="28"/>
              </w:rPr>
              <w:t>9</w:t>
            </w:r>
            <w:r w:rsidRPr="51644079" w:rsidR="40947E33">
              <w:rPr>
                <w:b w:val="1"/>
                <w:bCs w:val="1"/>
                <w:sz w:val="28"/>
                <w:szCs w:val="28"/>
              </w:rPr>
              <w:t>%</w:t>
            </w:r>
            <w:r w:rsidRPr="51644079" w:rsidR="59E8592E">
              <w:rPr>
                <w:b w:val="1"/>
                <w:bCs w:val="1"/>
                <w:sz w:val="28"/>
                <w:szCs w:val="28"/>
              </w:rPr>
              <w:t xml:space="preserve"> (</w:t>
            </w:r>
            <w:r w:rsidRPr="51644079" w:rsidR="18C7CF2B">
              <w:rPr>
                <w:b w:val="1"/>
                <w:bCs w:val="1"/>
                <w:sz w:val="28"/>
                <w:szCs w:val="28"/>
              </w:rPr>
              <w:t>Dec 20</w:t>
            </w:r>
            <w:r w:rsidRPr="51644079" w:rsidR="59E8592E">
              <w:rPr>
                <w:b w:val="1"/>
                <w:bCs w:val="1"/>
                <w:sz w:val="28"/>
                <w:szCs w:val="28"/>
              </w:rPr>
              <w:t>)</w:t>
            </w:r>
          </w:p>
        </w:tc>
      </w:tr>
      <w:tr w:rsidR="00C2051F" w:rsidTr="51644079" w14:paraId="04F754BC" w14:textId="77777777">
        <w:trPr>
          <w:trHeight w:val="1200"/>
        </w:trPr>
        <w:tc>
          <w:tcPr>
            <w:tcW w:w="11634" w:type="dxa"/>
            <w:tcMar/>
          </w:tcPr>
          <w:p w:rsidRPr="00CB0A64" w:rsidR="00C2051F" w:rsidP="51644079" w:rsidRDefault="00C2051F" w14:paraId="090AAC97" w14:textId="77777777" w14:noSpellErr="1">
            <w:pPr>
              <w:pStyle w:val="TableParagraph"/>
              <w:spacing w:before="23" w:line="235" w:lineRule="auto"/>
              <w:ind w:left="70" w:right="517"/>
              <w:rPr>
                <w:sz w:val="20"/>
                <w:szCs w:val="20"/>
              </w:rPr>
            </w:pPr>
            <w:r w:rsidRPr="51644079" w:rsidR="00C2051F">
              <w:rPr>
                <w:color w:val="231F20"/>
                <w:sz w:val="20"/>
                <w:szCs w:val="20"/>
              </w:rPr>
              <w:t xml:space="preserve">What percentage of your </w:t>
            </w:r>
            <w:r w:rsidRPr="51644079" w:rsidR="2E24AFF2">
              <w:rPr>
                <w:color w:val="231F20"/>
                <w:spacing w:val="-5"/>
                <w:sz w:val="20"/>
                <w:szCs w:val="20"/>
              </w:rPr>
              <w:t>current Year 6 cohort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 perform </w:t>
            </w:r>
            <w:r w:rsidRPr="51644079" w:rsidR="00C2051F">
              <w:rPr>
                <w:color w:val="231F20"/>
                <w:spacing w:val="-3"/>
                <w:sz w:val="20"/>
                <w:szCs w:val="20"/>
              </w:rPr>
              <w:t xml:space="preserve">safe </w:t>
            </w:r>
            <w:r w:rsidRPr="51644079" w:rsidR="00C2051F">
              <w:rPr>
                <w:color w:val="231F20"/>
                <w:sz w:val="20"/>
                <w:szCs w:val="20"/>
              </w:rPr>
              <w:t>self-rescue in different water-based situations?</w:t>
            </w:r>
          </w:p>
        </w:tc>
        <w:tc>
          <w:tcPr>
            <w:tcW w:w="3754" w:type="dxa"/>
            <w:tcMar/>
          </w:tcPr>
          <w:p w:rsidRPr="00CB0A64" w:rsidR="00D84976" w:rsidP="51644079" w:rsidRDefault="00B83799" w14:paraId="798BD856" w14:textId="2919EC73">
            <w:pPr>
              <w:pStyle w:val="TableParagraph"/>
              <w:spacing w:before="17"/>
              <w:jc w:val="center"/>
              <w:rPr>
                <w:b w:val="1"/>
                <w:bCs w:val="1"/>
                <w:color w:val="231F20"/>
                <w:sz w:val="28"/>
                <w:szCs w:val="28"/>
              </w:rPr>
            </w:pPr>
            <w:r w:rsidRPr="51644079" w:rsidR="2B7CB36F">
              <w:rPr>
                <w:b w:val="1"/>
                <w:bCs w:val="1"/>
                <w:color w:val="231F20"/>
                <w:sz w:val="28"/>
                <w:szCs w:val="28"/>
              </w:rPr>
              <w:t xml:space="preserve">60% </w:t>
            </w:r>
            <w:proofErr w:type="gramStart"/>
            <w:r w:rsidRPr="51644079" w:rsidR="2B7CB36F">
              <w:rPr>
                <w:b w:val="1"/>
                <w:bCs w:val="1"/>
                <w:color w:val="231F20"/>
                <w:sz w:val="28"/>
                <w:szCs w:val="28"/>
              </w:rPr>
              <w:t>( Dec</w:t>
            </w:r>
            <w:proofErr w:type="gramEnd"/>
            <w:r w:rsidRPr="51644079" w:rsidR="2B7CB36F">
              <w:rPr>
                <w:b w:val="1"/>
                <w:bCs w:val="1"/>
                <w:color w:val="231F20"/>
                <w:sz w:val="28"/>
                <w:szCs w:val="28"/>
              </w:rPr>
              <w:t xml:space="preserve"> 20)</w:t>
            </w:r>
          </w:p>
        </w:tc>
      </w:tr>
      <w:tr w:rsidR="00C2051F" w:rsidTr="51644079" w14:paraId="3B9A4DE4" w14:textId="77777777">
        <w:trPr>
          <w:trHeight w:val="1220"/>
        </w:trPr>
        <w:tc>
          <w:tcPr>
            <w:tcW w:w="11634" w:type="dxa"/>
            <w:tcMar/>
          </w:tcPr>
          <w:p w:rsidRPr="00CB0A64" w:rsidR="00C2051F" w:rsidP="51644079" w:rsidRDefault="00C2051F" w14:paraId="1F7A55B0" w14:textId="77777777" w14:noSpellErr="1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0"/>
                <w:szCs w:val="20"/>
              </w:rPr>
            </w:pPr>
            <w:r w:rsidRPr="51644079" w:rsidR="00C2051F">
              <w:rPr>
                <w:color w:val="231F20"/>
                <w:sz w:val="20"/>
                <w:szCs w:val="20"/>
              </w:rPr>
              <w:lastRenderedPageBreak/>
              <w:t>Schools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can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choose</w:t>
            </w:r>
            <w:r w:rsidRPr="51644079" w:rsidR="00C2051F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to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use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the</w:t>
            </w:r>
            <w:r w:rsidRPr="51644079" w:rsidR="00C2051F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Primary</w:t>
            </w:r>
            <w:r w:rsidRPr="51644079" w:rsidR="00C2051F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PE</w:t>
            </w:r>
            <w:r w:rsidRPr="51644079" w:rsidR="00C2051F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and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Sport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Premium</w:t>
            </w:r>
            <w:r w:rsidRPr="51644079" w:rsidR="00C2051F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to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provide</w:t>
            </w:r>
            <w:r w:rsidRPr="51644079" w:rsidR="00C2051F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additional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>provision</w:t>
            </w:r>
            <w:r w:rsidRPr="51644079" w:rsidR="00C2051F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pacing w:val="-3"/>
                <w:sz w:val="20"/>
                <w:szCs w:val="20"/>
              </w:rPr>
              <w:t>for</w:t>
            </w:r>
            <w:r w:rsidRPr="51644079" w:rsidR="00C2051F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swimming but this must be </w:t>
            </w:r>
            <w:r w:rsidRPr="51644079" w:rsidR="00C2051F">
              <w:rPr>
                <w:color w:val="231F20"/>
                <w:spacing w:val="-3"/>
                <w:sz w:val="20"/>
                <w:szCs w:val="20"/>
              </w:rPr>
              <w:t xml:space="preserve">for 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activity </w:t>
            </w:r>
            <w:r w:rsidRPr="51644079" w:rsidR="00C2051F">
              <w:rPr>
                <w:b w:val="1"/>
                <w:bCs w:val="1"/>
                <w:color w:val="231F20"/>
                <w:sz w:val="20"/>
                <w:szCs w:val="20"/>
              </w:rPr>
              <w:t xml:space="preserve">over and above 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the national curriculum requirements. </w:t>
            </w:r>
            <w:r w:rsidRPr="51644079" w:rsidR="00C2051F">
              <w:rPr>
                <w:color w:val="231F20"/>
                <w:spacing w:val="-3"/>
                <w:sz w:val="20"/>
                <w:szCs w:val="20"/>
              </w:rPr>
              <w:t xml:space="preserve">Have </w:t>
            </w:r>
            <w:r w:rsidRPr="51644079" w:rsidR="00C2051F">
              <w:rPr>
                <w:color w:val="231F20"/>
                <w:sz w:val="20"/>
                <w:szCs w:val="20"/>
              </w:rPr>
              <w:t xml:space="preserve">you used it in this </w:t>
            </w:r>
            <w:r w:rsidRPr="51644079" w:rsidR="00C2051F">
              <w:rPr>
                <w:color w:val="231F20"/>
                <w:spacing w:val="-3"/>
                <w:sz w:val="20"/>
                <w:szCs w:val="20"/>
              </w:rPr>
              <w:t>way?</w:t>
            </w:r>
          </w:p>
        </w:tc>
        <w:tc>
          <w:tcPr>
            <w:tcW w:w="3754" w:type="dxa"/>
            <w:tcMar/>
          </w:tcPr>
          <w:p w:rsidRPr="00CB0A64" w:rsidR="00C2051F" w:rsidP="51644079" w:rsidRDefault="00D36F77" w14:paraId="33360CEA" w14:textId="162B55FF">
            <w:pPr>
              <w:pStyle w:val="TableParagraph"/>
              <w:spacing w:before="17"/>
              <w:ind w:left="70"/>
              <w:rPr>
                <w:sz w:val="20"/>
                <w:szCs w:val="20"/>
              </w:rPr>
            </w:pPr>
            <w:r w:rsidRPr="51644079" w:rsidR="00D36F77">
              <w:rPr>
                <w:sz w:val="20"/>
                <w:szCs w:val="20"/>
              </w:rPr>
              <w:t>Yes – we source x 5 add</w:t>
            </w:r>
            <w:r w:rsidRPr="51644079" w:rsidR="4125F2E6">
              <w:rPr>
                <w:sz w:val="20"/>
                <w:szCs w:val="20"/>
              </w:rPr>
              <w:t>itional swimming lessons</w:t>
            </w:r>
            <w:r w:rsidRPr="51644079" w:rsidR="4F85CB68">
              <w:rPr>
                <w:sz w:val="20"/>
                <w:szCs w:val="20"/>
              </w:rPr>
              <w:t xml:space="preserve"> in the summer </w:t>
            </w:r>
            <w:r w:rsidRPr="51644079" w:rsidR="4F85CB68">
              <w:rPr>
                <w:sz w:val="20"/>
                <w:szCs w:val="20"/>
              </w:rPr>
              <w:t>months</w:t>
            </w:r>
            <w:r w:rsidRPr="51644079" w:rsidR="4F85CB68">
              <w:rPr>
                <w:sz w:val="20"/>
                <w:szCs w:val="20"/>
              </w:rPr>
              <w:t xml:space="preserve"> to target the non 25m competent group.</w:t>
            </w:r>
          </w:p>
        </w:tc>
      </w:tr>
      <w:tr w:rsidR="00C2051F" w:rsidTr="51644079" w14:paraId="1F0643FA" w14:textId="7777777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  <w:tcMar/>
          </w:tcPr>
          <w:p w:rsidR="00C2051F" w:rsidP="00D11688" w:rsidRDefault="00C2051F" w14:paraId="29AAF859" w14:textId="7777777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Pr="001F4450" w:rsidR="00C2051F" w:rsidP="001F4450" w:rsidRDefault="00C2051F" w14:paraId="4E6A98E6" w14:textId="77777777">
      <w:pPr>
        <w:rPr>
          <w:rFonts w:ascii="Times New Roman"/>
          <w:sz w:val="6"/>
        </w:rPr>
        <w:sectPr w:rsidRPr="001F4450" w:rsidR="00C2051F">
          <w:headerReference w:type="default" r:id="rId8"/>
          <w:footerReference w:type="default" r:id="rId9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P="00C2051F" w:rsidRDefault="00893951" w14:paraId="6A78898B" w14:textId="77777777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89BC6" wp14:editId="724CE241">
                <wp:simplePos x="0" y="0"/>
                <wp:positionH relativeFrom="column">
                  <wp:posOffset>474345</wp:posOffset>
                </wp:positionH>
                <wp:positionV relativeFrom="paragraph">
                  <wp:posOffset>-16510</wp:posOffset>
                </wp:positionV>
                <wp:extent cx="9344660" cy="702945"/>
                <wp:effectExtent l="0" t="0" r="1270" b="444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660" cy="702945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P="00C2051F" w:rsidRDefault="00C2051F" w14:paraId="4DA01973" w14:textId="77777777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C2051F" w:rsidP="00C2051F" w:rsidRDefault="00C2051F" w14:paraId="11FD235A" w14:textId="77777777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576F28">
              <v:shape id="Text Box 29" style="position:absolute;margin-left:37.35pt;margin-top:-1.3pt;width:735.8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2b92b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" w14:anchorId="71089BC6">
                <v:textbox inset="0,0,0,0">
                  <w:txbxContent>
                    <w:p w:rsidR="00C2051F" w:rsidP="00C2051F" w:rsidRDefault="00C2051F" w14:paraId="1E594BB6" w14:textId="77777777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C2051F" w:rsidP="00C2051F" w:rsidRDefault="00C2051F" w14:paraId="768F36D3" w14:textId="77777777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90C40A" wp14:editId="6EBD60D0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AB3D2F">
              <v:shape id="Freeform 28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spid="_x0000_s1026" fillcolor="#0057a0" stroked="f" path="m,1218l,,,12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" w14:anchorId="28C8F871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P="00C2051F" w:rsidRDefault="00C2051F" w14:paraId="2D41791B" w14:textId="77777777">
      <w:pPr>
        <w:pStyle w:val="BodyText"/>
        <w:rPr>
          <w:sz w:val="20"/>
        </w:rPr>
      </w:pPr>
    </w:p>
    <w:p w:rsidR="00231524" w:rsidP="00C2051F" w:rsidRDefault="00231524" w14:paraId="43CFD1F5" w14:textId="77777777">
      <w:pPr>
        <w:pStyle w:val="BodyText"/>
        <w:rPr>
          <w:sz w:val="20"/>
        </w:rPr>
      </w:pPr>
    </w:p>
    <w:p w:rsidR="00231524" w:rsidP="00C2051F" w:rsidRDefault="00231524" w14:paraId="16B672FB" w14:textId="77777777">
      <w:pPr>
        <w:pStyle w:val="BodyText"/>
        <w:rPr>
          <w:sz w:val="20"/>
        </w:rPr>
      </w:pPr>
    </w:p>
    <w:p w:rsidR="00231524" w:rsidP="00C2051F" w:rsidRDefault="00231524" w14:paraId="7065CBE4" w14:textId="77777777">
      <w:pPr>
        <w:pStyle w:val="BodyText"/>
        <w:rPr>
          <w:sz w:val="20"/>
        </w:rPr>
      </w:pPr>
    </w:p>
    <w:p w:rsidR="00231524" w:rsidP="00C2051F" w:rsidRDefault="00231524" w14:paraId="0C4BD953" w14:textId="77777777">
      <w:pPr>
        <w:pStyle w:val="BodyText"/>
        <w:rPr>
          <w:sz w:val="20"/>
        </w:rPr>
      </w:pPr>
    </w:p>
    <w:p w:rsidR="00C2051F" w:rsidP="00C2051F" w:rsidRDefault="00C2051F" w14:paraId="54DD036B" w14:textId="77777777">
      <w:pPr>
        <w:pStyle w:val="BodyText"/>
        <w:spacing w:before="4"/>
        <w:rPr>
          <w:sz w:val="10"/>
        </w:rPr>
      </w:pPr>
    </w:p>
    <w:tbl>
      <w:tblPr>
        <w:tblW w:w="15378" w:type="dxa"/>
        <w:tblInd w:w="7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4845"/>
        <w:gridCol w:w="3213"/>
      </w:tblGrid>
      <w:tr w:rsidR="00C2051F" w:rsidTr="51644079" w14:paraId="4C7800A8" w14:textId="77777777">
        <w:trPr>
          <w:trHeight w:val="380"/>
        </w:trPr>
        <w:tc>
          <w:tcPr>
            <w:tcW w:w="3720" w:type="dxa"/>
            <w:tcMar/>
          </w:tcPr>
          <w:p w:rsidR="00C2051F" w:rsidP="00D11688" w:rsidRDefault="00C2051F" w14:paraId="3DD8F78A" w14:textId="386920F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CB0A64"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  <w:tcMar/>
          </w:tcPr>
          <w:p w:rsidR="00C2051F" w:rsidP="00231524" w:rsidRDefault="00C2051F" w14:paraId="479D308A" w14:textId="7777777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</w:t>
            </w:r>
            <w:r w:rsidRPr="00231524">
              <w:rPr>
                <w:b/>
                <w:sz w:val="24"/>
              </w:rPr>
              <w:t xml:space="preserve">: </w:t>
            </w:r>
            <w:r w:rsidRPr="00231524">
              <w:rPr>
                <w:sz w:val="24"/>
              </w:rPr>
              <w:t>£</w:t>
            </w:r>
            <w:r w:rsidR="00893951">
              <w:rPr>
                <w:sz w:val="24"/>
              </w:rPr>
              <w:t>37,600</w:t>
            </w:r>
            <w:r w:rsidR="00231524">
              <w:rPr>
                <w:sz w:val="24"/>
              </w:rPr>
              <w:t xml:space="preserve">         </w:t>
            </w:r>
            <w:r w:rsidRPr="00231524" w:rsidR="00CC7BA7">
              <w:rPr>
                <w:sz w:val="24"/>
              </w:rPr>
              <w:t xml:space="preserve">( </w:t>
            </w:r>
            <w:r w:rsidRPr="00231524" w:rsidR="00231524">
              <w:rPr>
                <w:sz w:val="24"/>
              </w:rPr>
              <w:t>allocated by school, including grant</w:t>
            </w:r>
            <w:r w:rsidRPr="00231524" w:rsidR="00CC7BA7">
              <w:rPr>
                <w:sz w:val="24"/>
              </w:rPr>
              <w:t>)</w:t>
            </w:r>
          </w:p>
        </w:tc>
        <w:tc>
          <w:tcPr>
            <w:tcW w:w="4845" w:type="dxa"/>
            <w:tcMar/>
          </w:tcPr>
          <w:p w:rsidR="00C2051F" w:rsidP="00420C71" w:rsidRDefault="00C2051F" w14:paraId="745BFBF1" w14:textId="2A233865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51BFF">
              <w:rPr>
                <w:b/>
                <w:color w:val="231F20"/>
                <w:sz w:val="24"/>
              </w:rPr>
              <w:t xml:space="preserve"> </w:t>
            </w:r>
            <w:r w:rsidR="00E550CD">
              <w:rPr>
                <w:b/>
                <w:color w:val="231F20"/>
                <w:sz w:val="24"/>
              </w:rPr>
              <w:t xml:space="preserve">October </w:t>
            </w:r>
            <w:r w:rsidR="00CB0A64">
              <w:rPr>
                <w:b/>
                <w:color w:val="231F20"/>
                <w:sz w:val="24"/>
              </w:rPr>
              <w:t>2020</w:t>
            </w:r>
          </w:p>
        </w:tc>
        <w:tc>
          <w:tcPr>
            <w:tcW w:w="3213" w:type="dxa"/>
            <w:tcBorders>
              <w:top w:val="nil"/>
              <w:right w:val="nil"/>
            </w:tcBorders>
            <w:tcMar/>
          </w:tcPr>
          <w:p w:rsidR="00C2051F" w:rsidP="00D11688" w:rsidRDefault="00C2051F" w14:paraId="07DD364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51644079" w14:paraId="65518CC4" w14:textId="77777777">
        <w:trPr>
          <w:trHeight w:val="320"/>
        </w:trPr>
        <w:tc>
          <w:tcPr>
            <w:tcW w:w="12165" w:type="dxa"/>
            <w:gridSpan w:val="3"/>
            <w:vMerge w:val="restart"/>
            <w:tcMar/>
          </w:tcPr>
          <w:p w:rsidR="00C2051F" w:rsidP="00D11688" w:rsidRDefault="00C2051F" w14:paraId="32BE1615" w14:textId="77777777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213" w:type="dxa"/>
            <w:tcMar/>
          </w:tcPr>
          <w:p w:rsidR="00C2051F" w:rsidP="00D11688" w:rsidRDefault="00C2051F" w14:paraId="4161F06E" w14:textId="77777777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51644079" w14:paraId="17FD2377" w14:textId="77777777">
        <w:trPr>
          <w:trHeight w:val="320"/>
        </w:trPr>
        <w:tc>
          <w:tcPr>
            <w:tcW w:w="12165" w:type="dxa"/>
            <w:gridSpan w:val="3"/>
            <w:vMerge/>
            <w:tcBorders/>
            <w:tcMar/>
          </w:tcPr>
          <w:p w:rsidR="00C2051F" w:rsidP="00D11688" w:rsidRDefault="00C2051F" w14:paraId="04922F1F" w14:textId="7777777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tcMar/>
          </w:tcPr>
          <w:p w:rsidR="00C2051F" w:rsidP="51644079" w:rsidRDefault="00E550CD" w14:paraId="77266BA9" w14:textId="7FA42584">
            <w:pPr>
              <w:pStyle w:val="TableParagraph"/>
              <w:spacing w:before="21" w:line="292" w:lineRule="exact"/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51644079" w:rsidR="54B294EE">
              <w:rPr>
                <w:b w:val="1"/>
                <w:bCs w:val="1"/>
                <w:color w:val="231F20"/>
                <w:sz w:val="40"/>
                <w:szCs w:val="40"/>
              </w:rPr>
              <w:t>31</w:t>
            </w:r>
            <w:r w:rsidRPr="51644079" w:rsidR="00C2051F">
              <w:rPr>
                <w:b w:val="1"/>
                <w:bCs w:val="1"/>
                <w:color w:val="231F20"/>
                <w:sz w:val="40"/>
                <w:szCs w:val="40"/>
              </w:rPr>
              <w:t>%</w:t>
            </w:r>
            <w:r w:rsidRPr="51644079" w:rsidR="55B9530C">
              <w:rPr>
                <w:b w:val="1"/>
                <w:bCs w:val="1"/>
                <w:color w:val="231F20"/>
                <w:sz w:val="40"/>
                <w:szCs w:val="40"/>
              </w:rPr>
              <w:t xml:space="preserve"> </w:t>
            </w:r>
          </w:p>
        </w:tc>
      </w:tr>
      <w:tr w:rsidR="00C2051F" w:rsidTr="51644079" w14:paraId="1C2CECE5" w14:textId="77777777">
        <w:trPr>
          <w:trHeight w:val="640"/>
        </w:trPr>
        <w:tc>
          <w:tcPr>
            <w:tcW w:w="3720" w:type="dxa"/>
            <w:tcMar/>
          </w:tcPr>
          <w:p w:rsidR="00C2051F" w:rsidP="00D11688" w:rsidRDefault="00C2051F" w14:paraId="65464373" w14:textId="77777777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  <w:tcMar/>
          </w:tcPr>
          <w:p w:rsidR="00C2051F" w:rsidP="00D11688" w:rsidRDefault="00C2051F" w14:paraId="53968DF5" w14:textId="7777777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4845" w:type="dxa"/>
            <w:tcMar/>
          </w:tcPr>
          <w:p w:rsidR="00C2051F" w:rsidP="51644079" w:rsidRDefault="00C2051F" w14:noSpellErr="1" w14:paraId="55688C46" w14:textId="0F3A728F">
            <w:pPr>
              <w:pStyle w:val="TableParagraph"/>
              <w:spacing w:before="21"/>
              <w:ind w:left="70"/>
              <w:rPr>
                <w:sz w:val="24"/>
                <w:szCs w:val="24"/>
              </w:rPr>
            </w:pPr>
            <w:r w:rsidRPr="51644079" w:rsidR="00C2051F">
              <w:rPr>
                <w:color w:val="231F20"/>
                <w:sz w:val="24"/>
                <w:szCs w:val="24"/>
              </w:rPr>
              <w:t>Evidence and impact</w:t>
            </w:r>
            <w:r w:rsidRPr="51644079" w:rsidR="75690F36">
              <w:rPr>
                <w:color w:val="231F20"/>
                <w:sz w:val="24"/>
                <w:szCs w:val="24"/>
              </w:rPr>
              <w:t xml:space="preserve"> ( 20</w:t>
            </w:r>
            <w:r w:rsidRPr="51644079" w:rsidR="00B758B5">
              <w:rPr>
                <w:color w:val="231F20"/>
                <w:sz w:val="24"/>
                <w:szCs w:val="24"/>
              </w:rPr>
              <w:t>20</w:t>
            </w:r>
            <w:r w:rsidRPr="51644079" w:rsidR="75690F36">
              <w:rPr>
                <w:color w:val="231F20"/>
                <w:sz w:val="24"/>
                <w:szCs w:val="24"/>
              </w:rPr>
              <w:t>/</w:t>
            </w:r>
            <w:r w:rsidRPr="51644079" w:rsidR="00CB0A64">
              <w:rPr>
                <w:color w:val="231F20"/>
                <w:sz w:val="24"/>
                <w:szCs w:val="24"/>
              </w:rPr>
              <w:t>2</w:t>
            </w:r>
            <w:r w:rsidRPr="51644079" w:rsidR="00B758B5">
              <w:rPr>
                <w:color w:val="231F20"/>
                <w:sz w:val="24"/>
                <w:szCs w:val="24"/>
              </w:rPr>
              <w:t>1</w:t>
            </w:r>
            <w:r w:rsidRPr="51644079" w:rsidR="75690F36">
              <w:rPr>
                <w:color w:val="231F20"/>
                <w:sz w:val="24"/>
                <w:szCs w:val="24"/>
              </w:rPr>
              <w:t>)</w:t>
            </w:r>
            <w:r w:rsidRPr="51644079" w:rsidR="00C2051F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213" w:type="dxa"/>
            <w:tcMar/>
          </w:tcPr>
          <w:p w:rsidR="00C2051F" w:rsidP="00D11688" w:rsidRDefault="00C2051F" w14:paraId="26DA34EB" w14:textId="77777777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111694" w:rsidTr="51644079" w14:paraId="2BE6F974" w14:textId="77777777">
        <w:trPr>
          <w:trHeight w:val="2920"/>
        </w:trPr>
        <w:tc>
          <w:tcPr>
            <w:tcW w:w="3720" w:type="dxa"/>
            <w:tcBorders>
              <w:bottom w:val="single" w:color="231F20" w:sz="12" w:space="0"/>
            </w:tcBorders>
            <w:tcMar/>
          </w:tcPr>
          <w:p w:rsidRPr="00E550CD" w:rsidR="00111694" w:rsidP="51644079" w:rsidRDefault="00111694" w14:paraId="0288D8A6" w14:textId="4EB203A3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To continue to extend breakfast/ASC club to encourage more pupils to </w:t>
            </w:r>
            <w:r w:rsidRPr="51644079" w:rsidR="689A8BC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be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involved in daily activities</w:t>
            </w:r>
            <w:r w:rsidRPr="51644079" w:rsidR="1F1A8D6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, despite Co Vid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E550CD" w:rsidR="00111694" w:rsidP="00111694" w:rsidRDefault="00111694" w14:paraId="56EC0868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694" w:rsidP="00111694" w:rsidRDefault="00111694" w14:paraId="380B6F27" w14:textId="4850CC6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0A64" w:rsidP="00111694" w:rsidRDefault="00CB0A64" w14:paraId="5EBE03EC" w14:textId="3AA96E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CB0A64" w:rsidP="00111694" w:rsidRDefault="00CB0A64" w14:paraId="110677BA" w14:textId="760031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use extended playtime in order to engage pupils in daily physical activity.</w:t>
            </w:r>
          </w:p>
          <w:p w:rsidRPr="00E550CD" w:rsidR="00111694" w:rsidP="00111694" w:rsidRDefault="00111694" w14:paraId="29B3EED4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76DE15AD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40F285CF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330428B2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419A0DFB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4E171D71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67D147EC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62C11AB3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51644079" w:rsidRDefault="00111694" w14:paraId="252A296F" w14:textId="7A517B4A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Opportunities throughout the year to engage in additional Physical activities which are fun and used to reward and encourage positive attitudes to learning</w:t>
            </w:r>
            <w:r w:rsidRPr="51644079" w:rsidR="5629813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, via support from Bryan Small</w:t>
            </w:r>
          </w:p>
          <w:p w:rsidR="51644079" w:rsidP="51644079" w:rsidRDefault="51644079" w14:paraId="1FA9063D" w14:textId="3B198A9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8923F5C" w:rsidP="51644079" w:rsidRDefault="08923F5C" w14:paraId="453D589C" w14:textId="710ADD8C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08923F5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Opportunities</w:t>
            </w:r>
            <w:r w:rsidRPr="51644079" w:rsidR="08923F5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for SEN children to develop movement breaks and use physical activity as a de stress device, with support</w:t>
            </w:r>
          </w:p>
          <w:p w:rsidRPr="00E550CD" w:rsidR="00111694" w:rsidP="00111694" w:rsidRDefault="00111694" w14:paraId="5D844A15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371B01C3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221F7287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2B7972F8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6D3C6A55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41C841B4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3A8D75ED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5FF1CF46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5AA9A9E3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39E7542A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7A949BE8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322E0C84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2BA2F9E6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22B66F3E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550CD">
              <w:rPr>
                <w:rFonts w:asciiTheme="minorHAnsi" w:hAnsiTheme="minorHAnsi" w:cstheme="minorHAnsi"/>
                <w:sz w:val="20"/>
                <w:szCs w:val="20"/>
              </w:rPr>
              <w:t xml:space="preserve">Purchase additional resources to support pupil engagement across lunchtimes and for PE activities ( </w:t>
            </w:r>
            <w:proofErr w:type="spellStart"/>
            <w:r w:rsidRPr="00E550CD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E550CD">
              <w:rPr>
                <w:rFonts w:asciiTheme="minorHAnsi" w:hAnsiTheme="minorHAnsi" w:cstheme="minorHAnsi"/>
                <w:sz w:val="20"/>
                <w:szCs w:val="20"/>
              </w:rPr>
              <w:t xml:space="preserve"> mats)    </w:t>
            </w:r>
          </w:p>
          <w:p w:rsidRPr="00E550CD" w:rsidR="00111694" w:rsidP="00111694" w:rsidRDefault="00111694" w14:paraId="4BD666CE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694" w:rsidP="00111694" w:rsidRDefault="00111694" w14:paraId="7B32B909" w14:textId="2CE77D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CB0A64" w:rsidP="00111694" w:rsidRDefault="00CB0A64" w14:paraId="47C60E6F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1740EDD3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color="231F20" w:sz="12" w:space="0"/>
            </w:tcBorders>
            <w:tcMar/>
          </w:tcPr>
          <w:p w:rsidR="00111694" w:rsidP="00111694" w:rsidRDefault="00CB0A64" w14:paraId="30F063B6" w14:textId="0076C85A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</w:t>
            </w:r>
            <w:r w:rsidRPr="00E550CD" w:rsidR="00111694">
              <w:rPr>
                <w:rFonts w:asciiTheme="minorHAnsi" w:hAnsiTheme="minorHAnsi" w:cstheme="minorHAnsi"/>
                <w:sz w:val="20"/>
                <w:szCs w:val="20"/>
              </w:rPr>
              <w:t xml:space="preserve">eader of breakfast club physical activity – accessible to </w:t>
            </w:r>
            <w:r w:rsidRPr="00E550CD" w:rsidR="0011169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all</w:t>
            </w:r>
            <w:r w:rsidRPr="00E550CD" w:rsidR="00111694">
              <w:rPr>
                <w:b/>
                <w:u w:val="single"/>
              </w:rPr>
              <w:t xml:space="preserve"> </w:t>
            </w:r>
            <w:r w:rsidRPr="00E550CD" w:rsidR="00111694">
              <w:t>pupils</w:t>
            </w:r>
            <w:r w:rsidRPr="00E550CD" w:rsidR="00111694">
              <w:rPr>
                <w:rFonts w:asciiTheme="minorHAnsi" w:hAnsiTheme="minorHAnsi" w:cstheme="minorHAnsi"/>
                <w:sz w:val="20"/>
                <w:szCs w:val="20"/>
              </w:rPr>
              <w:t xml:space="preserve"> (e.g. wake up and shake in the morning</w:t>
            </w:r>
          </w:p>
          <w:p w:rsidR="00CB0A64" w:rsidP="00CB0A64" w:rsidRDefault="00CB0A64" w14:paraId="67F0CCA1" w14:textId="1BE735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0A64" w:rsidP="00CB0A64" w:rsidRDefault="00CB0A64" w14:paraId="0FFF1BBA" w14:textId="48D7617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0A64" w:rsidP="00CB0A64" w:rsidRDefault="00CB0A64" w14:paraId="09C23912" w14:textId="7B14152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CB0A64" w:rsidP="00CB0A64" w:rsidRDefault="00CB0A64" w14:paraId="4C7D0436" w14:textId="64A35FAC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Staff to lead, with support of class sport leaders, daily physical activities – accessible to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pupils each playtime. Staff to use playtime boxes to provide equipment and resources to engage children. </w:t>
            </w:r>
          </w:p>
          <w:p w:rsidR="00111694" w:rsidP="00111694" w:rsidRDefault="00111694" w14:paraId="3041172C" w14:textId="728A7D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0A64" w:rsidP="00111694" w:rsidRDefault="00CB0A64" w14:paraId="45EB1DB4" w14:textId="67DF6A0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CB0A64" w:rsidP="00111694" w:rsidRDefault="00CB0A64" w14:paraId="5CD9E453" w14:textId="6B60688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4C22C21C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6C7D7ED1" w14:textId="77777777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50CD">
              <w:rPr>
                <w:rFonts w:asciiTheme="minorHAnsi" w:hAnsiTheme="minorHAnsi" w:cstheme="minorHAnsi"/>
                <w:sz w:val="20"/>
                <w:szCs w:val="20"/>
              </w:rPr>
              <w:t>Children will continue to associate physical activity with fun</w:t>
            </w:r>
          </w:p>
          <w:p w:rsidRPr="00E550CD" w:rsidR="00111694" w:rsidP="51644079" w:rsidRDefault="00111694" w14:paraId="2576FF2E" w14:textId="5ED86E18">
            <w:pPr>
              <w:pStyle w:val="TableParagraph"/>
              <w:numPr>
                <w:ilvl w:val="0"/>
                <w:numId w:val="5"/>
              </w:num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Children will continue to engage in fun physical activities of at least 30 mins or more</w:t>
            </w:r>
            <w:r w:rsidRPr="51644079" w:rsidR="4CF3F89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twice weekly on a </w:t>
            </w:r>
            <w:proofErr w:type="spellStart"/>
            <w:r w:rsidRPr="51644079" w:rsidR="4CF3F89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rota</w:t>
            </w:r>
            <w:proofErr w:type="spellEnd"/>
            <w:r w:rsidRPr="51644079" w:rsidR="4CF3F89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1644079" w:rsidR="64F05FB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basis</w:t>
            </w:r>
          </w:p>
          <w:p w:rsidRPr="00E550CD" w:rsidR="00111694" w:rsidP="00111694" w:rsidRDefault="00111694" w14:paraId="612846E0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6133DDEF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1DD5FC82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3544C32C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2A002E73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6402C5D8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596CE807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420E3859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36948613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7AE85546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3E1C5E7C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61617EDB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744C8028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51644079" w:rsidRDefault="00111694" w14:paraId="35DD6E40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5DB3F52C" w14:textId="3B45B7CF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34AC9933" w14:textId="5DCB17C8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2D2C2A98" w14:textId="6FE2D7DE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111694" w:rsidP="00111694" w:rsidRDefault="00111694" w14:paraId="0ADB6080" w14:textId="142492FE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550CD">
              <w:rPr>
                <w:rFonts w:asciiTheme="minorHAnsi" w:hAnsiTheme="minorHAnsi" w:cstheme="minorHAnsi"/>
                <w:sz w:val="20"/>
                <w:szCs w:val="20"/>
              </w:rPr>
              <w:t>Children will have access to relevant and varied resources to aid their engagement and enjoyment in physical activities</w:t>
            </w:r>
          </w:p>
          <w:p w:rsidRPr="00E550CD" w:rsidR="00CB0A64" w:rsidP="00CB0A64" w:rsidRDefault="00CB0A64" w14:paraId="5A27C581" w14:textId="77777777">
            <w:pPr>
              <w:pStyle w:val="Table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111694" w:rsidRDefault="00111694" w14:paraId="1D11BA69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550CD" w:rsidR="00111694" w:rsidP="00F57D87" w:rsidRDefault="00111694" w14:paraId="4C29128E" w14:textId="48C2FB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5" w:type="dxa"/>
            <w:tcBorders>
              <w:bottom w:val="single" w:color="231F20" w:sz="12" w:space="0"/>
            </w:tcBorders>
            <w:tcMar/>
          </w:tcPr>
          <w:p w:rsidRPr="00E550CD" w:rsidR="00111694" w:rsidP="00F57D87" w:rsidRDefault="00111694" w14:paraId="0ECF92B0" w14:textId="7B48EE2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75690F36" w:rsidP="51644079" w:rsidRDefault="75690F36" w14:noSpellErr="1" w14:paraId="4C3B2043" w14:textId="2E192CD4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Increased numbers of pupils engaging in regular physical activity.</w:t>
            </w:r>
            <w:r>
              <w:br/>
            </w:r>
          </w:p>
          <w:p w:rsidR="51644079" w:rsidP="51644079" w:rsidRDefault="51644079" w14:noSpellErr="1" w14:paraId="738CF042" w14:textId="16D99157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33A985A8" w14:textId="19CBB6F2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37363024" w14:textId="34E1A0D5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B758B5" w:rsidP="51644079" w:rsidRDefault="00B758B5" w14:noSpellErr="1" w14:paraId="72E35811" w14:textId="3F58EFF7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00B758B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Positive pupil voice response Sept 20</w:t>
            </w:r>
          </w:p>
          <w:p w:rsidR="00B758B5" w:rsidP="51644079" w:rsidRDefault="00B758B5" w14:noSpellErr="1" w14:paraId="51FAA0E9" w14:textId="37C3BBD9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00B758B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AW observed physical activity during playtimes Sept 20 </w:t>
            </w:r>
          </w:p>
          <w:p w:rsidR="51644079" w:rsidP="51644079" w:rsidRDefault="51644079" w14:noSpellErr="1" w14:paraId="0D0D9021" w14:textId="5C5F00A0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43A7F4A2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noSpellErr="1" w14:paraId="244CAD23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</w:p>
          <w:p w:rsidR="51644079" w:rsidP="51644079" w:rsidRDefault="51644079" w14:noSpellErr="1" w14:paraId="4EEF893B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3619AEB6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2D85DA9E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19C846D3" w14:textId="78059B9A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paraId="00E9F696" w14:textId="67412AB9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We aim to link emotional resilience with </w:t>
            </w:r>
            <w:proofErr w:type="gramStart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self belief</w:t>
            </w:r>
            <w:proofErr w:type="gramEnd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and 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self challenge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, through sports activities for children, in line with our School </w:t>
            </w:r>
            <w:r w:rsidRPr="51644079" w:rsidR="7B3959F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D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evelopment Plan. This will be apparent through tracking of more vulnerable children and groups- who are engaging in physical activity as a result of the opportunities they are receiving.</w:t>
            </w:r>
          </w:p>
          <w:p w:rsidR="51644079" w:rsidP="51644079" w:rsidRDefault="51644079" w14:noSpellErr="1" w14:paraId="2AA58D78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paraId="2C30F82F" w14:textId="76BA823F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Increased number of less active children and PP children participating in extra-curricular clubs</w:t>
            </w:r>
            <w:r w:rsidRPr="51644079" w:rsidR="7E5D56F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- once up </w:t>
            </w:r>
            <w:r w:rsidRPr="51644079" w:rsidR="0CF8141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1644079" w:rsidR="7E5D56F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running again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="33B8A5C8" w:rsidP="51644079" w:rsidRDefault="33B8A5C8" w14:paraId="05F7E99D" w14:textId="22E32684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3B8A5C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Evidence of success of movement breaks for those with complex needs</w:t>
            </w:r>
          </w:p>
          <w:p w:rsidR="51644079" w:rsidP="51644079" w:rsidRDefault="51644079" w14:noSpellErr="1" w14:paraId="6DADDBE8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noSpellErr="1" w14:paraId="41DA37A6" w14:textId="17312E35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Pupil response to additional physical activities, e.g. </w:t>
            </w:r>
            <w:r w:rsidRPr="51644079" w:rsidR="00CB0A6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wellbeing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event, was positive and children enjoyed this. </w:t>
            </w:r>
          </w:p>
          <w:p w:rsidR="51644079" w:rsidP="51644079" w:rsidRDefault="51644079" w14:noSpellErr="1" w14:paraId="5B342B58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04D168B4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6B3AE657" w14:textId="7B533BCE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7931E02C" w14:textId="34E296B8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20D84C80" w14:textId="7320659B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321ABD33" w14:textId="47A0E3BB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62CBDD8C" w14:textId="02A491BB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CB0A64" w:rsidP="51644079" w:rsidRDefault="00CB0A64" w14:noSpellErr="1" w14:paraId="6B95ADCC" w14:textId="7D7FDA52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00CB0A6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Where new equipment has been utilized, pupil voice has been positive. School Council have requested more equipment for playtime boxes. AW to source.</w:t>
            </w:r>
          </w:p>
        </w:tc>
        <w:tc>
          <w:tcPr>
            <w:tcW w:w="3213" w:type="dxa"/>
            <w:tcBorders>
              <w:bottom w:val="single" w:color="231F20" w:sz="12" w:space="0"/>
            </w:tcBorders>
            <w:tcMar/>
          </w:tcPr>
          <w:p w:rsidRPr="00E550CD" w:rsidR="00111694" w:rsidP="51644079" w:rsidRDefault="00111694" w14:paraId="1CA4D444" w14:textId="755D8CF9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0B60FF9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Re engage wake up shake up in breakfast bubbles </w:t>
            </w:r>
            <w:proofErr w:type="gramStart"/>
            <w:r w:rsidRPr="51644079" w:rsidR="0B60FF9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and</w:t>
            </w:r>
            <w:r w:rsidRPr="51644079" w:rsidR="5CBC3EAD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1644079" w:rsidR="0B60FF9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in</w:t>
            </w:r>
            <w:proofErr w:type="gramEnd"/>
            <w:r w:rsidRPr="51644079" w:rsidR="0B60FF9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1644079" w:rsidR="4A3911F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After School </w:t>
            </w:r>
            <w:r w:rsidRPr="51644079" w:rsidR="0802B15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Club bubbles</w:t>
            </w:r>
            <w:r w:rsidRPr="51644079" w:rsidR="0B60FF9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in </w:t>
            </w:r>
            <w:r w:rsidRPr="51644079" w:rsidR="09CE113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Januar</w:t>
            </w:r>
            <w:r w:rsidRPr="51644079" w:rsidR="109C490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y</w:t>
            </w:r>
          </w:p>
          <w:p w:rsidRPr="00E550CD" w:rsidR="00111694" w:rsidP="51644079" w:rsidRDefault="00111694" w14:paraId="28A7E7AE" w14:textId="3BCB2054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4E2BC3A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2021</w:t>
            </w:r>
          </w:p>
          <w:p w:rsidRPr="00E550CD" w:rsidR="00111694" w:rsidP="51644079" w:rsidRDefault="00111694" w14:paraId="7DC28EA3" w14:textId="04DD7B47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="00111694" w:rsidTr="51644079" w14:paraId="27740D81" w14:textId="77777777">
        <w:trPr>
          <w:trHeight w:val="300"/>
        </w:trPr>
        <w:tc>
          <w:tcPr>
            <w:tcW w:w="12165" w:type="dxa"/>
            <w:gridSpan w:val="3"/>
            <w:vMerge w:val="restart"/>
            <w:tcBorders>
              <w:top w:val="single" w:color="231F20" w:sz="12" w:space="0"/>
            </w:tcBorders>
            <w:tcMar/>
          </w:tcPr>
          <w:p w:rsidR="00111694" w:rsidP="00111694" w:rsidRDefault="00111694" w14:paraId="56FCA2E4" w14:textId="77777777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213" w:type="dxa"/>
            <w:tcBorders>
              <w:top w:val="single" w:color="231F20" w:sz="12" w:space="0"/>
            </w:tcBorders>
            <w:tcMar/>
          </w:tcPr>
          <w:p w:rsidR="00111694" w:rsidP="00111694" w:rsidRDefault="00111694" w14:paraId="3501F72B" w14:textId="77777777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111694" w:rsidTr="51644079" w14:paraId="51C4FEF7" w14:textId="77777777">
        <w:trPr>
          <w:trHeight w:val="320"/>
        </w:trPr>
        <w:tc>
          <w:tcPr>
            <w:tcW w:w="12165" w:type="dxa"/>
            <w:gridSpan w:val="3"/>
            <w:vMerge/>
            <w:tcBorders/>
            <w:tcMar/>
          </w:tcPr>
          <w:p w:rsidR="00111694" w:rsidP="00111694" w:rsidRDefault="00111694" w14:paraId="2A36E262" w14:textId="7777777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tcMar/>
          </w:tcPr>
          <w:p w:rsidR="00111694" w:rsidP="51644079" w:rsidRDefault="00111694" w14:paraId="16979F3F" w14:textId="051398ED">
            <w:pPr>
              <w:pStyle w:val="TableParagraph"/>
              <w:spacing w:before="21" w:line="279" w:lineRule="exact"/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51644079" w:rsidR="7799562E">
              <w:rPr>
                <w:b w:val="1"/>
                <w:bCs w:val="1"/>
                <w:color w:val="231F20"/>
                <w:sz w:val="40"/>
                <w:szCs w:val="40"/>
              </w:rPr>
              <w:t>35</w:t>
            </w:r>
            <w:r w:rsidRPr="51644079" w:rsidR="75690F36">
              <w:rPr>
                <w:b w:val="1"/>
                <w:bCs w:val="1"/>
                <w:color w:val="231F20"/>
                <w:sz w:val="40"/>
                <w:szCs w:val="40"/>
              </w:rPr>
              <w:t xml:space="preserve">% </w:t>
            </w:r>
          </w:p>
        </w:tc>
      </w:tr>
      <w:tr w:rsidR="00111694" w:rsidTr="51644079" w14:paraId="5AC1C222" w14:textId="77777777">
        <w:trPr>
          <w:trHeight w:val="600"/>
        </w:trPr>
        <w:tc>
          <w:tcPr>
            <w:tcW w:w="3720" w:type="dxa"/>
            <w:tcMar/>
          </w:tcPr>
          <w:p w:rsidRPr="00F41D84" w:rsidR="00111694" w:rsidP="00111694" w:rsidRDefault="00111694" w14:paraId="0D7623B9" w14:textId="77777777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  <w:r w:rsidRPr="00F41D84">
              <w:rPr>
                <w:color w:val="231F20"/>
                <w:sz w:val="24"/>
              </w:rPr>
              <w:t xml:space="preserve">School focus with clarity on intended </w:t>
            </w:r>
            <w:r w:rsidRPr="00F41D84">
              <w:rPr>
                <w:b/>
                <w:color w:val="231F20"/>
                <w:sz w:val="24"/>
              </w:rPr>
              <w:t>impact on pupils</w:t>
            </w:r>
            <w:r w:rsidRPr="00F41D84">
              <w:rPr>
                <w:color w:val="231F20"/>
                <w:sz w:val="24"/>
              </w:rPr>
              <w:t>:</w:t>
            </w:r>
          </w:p>
          <w:p w:rsidRPr="00F41D84" w:rsidR="00111694" w:rsidP="00111694" w:rsidRDefault="00111694" w14:paraId="08452975" w14:textId="77777777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:rsidRPr="00F41D84" w:rsidR="00111694" w:rsidP="00111694" w:rsidRDefault="00111694" w14:paraId="60541849" w14:textId="77777777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:rsidRPr="00F41D84" w:rsidR="00111694" w:rsidP="00111694" w:rsidRDefault="00111694" w14:paraId="15349DDC" w14:textId="77777777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:rsidR="00111694" w:rsidP="00111694" w:rsidRDefault="00111694" w14:paraId="3330C015" w14:textId="6B0A4294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color w:val="231F20"/>
                <w:sz w:val="20"/>
              </w:rPr>
            </w:pPr>
            <w:r w:rsidRPr="00F41D84">
              <w:rPr>
                <w:rFonts w:ascii="Calibri body" w:hAnsi="Calibri body"/>
                <w:color w:val="231F20"/>
                <w:sz w:val="20"/>
              </w:rPr>
              <w:t xml:space="preserve">We intend to continue with the help of a proven, successful local athlete to support lunch time games. </w:t>
            </w:r>
          </w:p>
          <w:p w:rsidR="00F57D87" w:rsidP="00111694" w:rsidRDefault="00F57D87" w14:paraId="3D1D23CB" w14:textId="77777777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color w:val="231F20"/>
                <w:sz w:val="20"/>
              </w:rPr>
            </w:pPr>
          </w:p>
          <w:p w:rsidRPr="00F41D84" w:rsidR="00F57D87" w:rsidP="51644079" w:rsidRDefault="00F57D87" w14:noSpellErr="1" w14:paraId="01EF9033" w14:textId="4D5C44FF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sz w:val="24"/>
                <w:szCs w:val="24"/>
              </w:rPr>
            </w:pPr>
            <w:r w:rsidRPr="51644079" w:rsidR="04D4BDEA">
              <w:rPr>
                <w:rFonts w:ascii="Calibri body" w:hAnsi="Calibri body"/>
                <w:color w:val="231F20"/>
                <w:sz w:val="20"/>
                <w:szCs w:val="20"/>
              </w:rPr>
              <w:t xml:space="preserve">We also intend to continue with Steph Donovan delivering curriculum P.E across the year. </w:t>
            </w:r>
          </w:p>
          <w:p w:rsidRPr="00F41D84" w:rsidR="00F57D87" w:rsidP="51644079" w:rsidRDefault="00F57D87" w14:paraId="002940B8" w14:textId="43091367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color w:val="231F20"/>
                <w:sz w:val="20"/>
                <w:szCs w:val="20"/>
              </w:rPr>
            </w:pPr>
          </w:p>
          <w:p w:rsidRPr="00F41D84" w:rsidR="00F57D87" w:rsidP="51644079" w:rsidRDefault="00F57D87" w14:paraId="270A1BA9" w14:textId="1A0BA463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color w:val="231F20"/>
                <w:sz w:val="20"/>
                <w:szCs w:val="20"/>
              </w:rPr>
            </w:pPr>
            <w:r w:rsidRPr="51644079" w:rsidR="096AB859">
              <w:rPr>
                <w:rFonts w:ascii="Calibri body" w:hAnsi="Calibri body"/>
                <w:color w:val="231F20"/>
                <w:sz w:val="20"/>
                <w:szCs w:val="20"/>
              </w:rPr>
              <w:t xml:space="preserve">We intend to </w:t>
            </w:r>
            <w:r w:rsidRPr="51644079" w:rsidR="096AB859">
              <w:rPr>
                <w:rFonts w:ascii="Calibri body" w:hAnsi="Calibri body"/>
                <w:color w:val="231F20"/>
                <w:sz w:val="20"/>
                <w:szCs w:val="20"/>
              </w:rPr>
              <w:t>liaise</w:t>
            </w:r>
            <w:r w:rsidRPr="51644079" w:rsidR="096AB859">
              <w:rPr>
                <w:rFonts w:ascii="Calibri body" w:hAnsi="Calibri body"/>
                <w:color w:val="231F20"/>
                <w:sz w:val="20"/>
                <w:szCs w:val="20"/>
              </w:rPr>
              <w:t xml:space="preserve"> with external sports providers to encourage greater </w:t>
            </w:r>
            <w:r w:rsidRPr="51644079" w:rsidR="230418A3">
              <w:rPr>
                <w:rFonts w:ascii="Calibri body" w:hAnsi="Calibri body"/>
                <w:color w:val="231F20"/>
                <w:sz w:val="20"/>
                <w:szCs w:val="20"/>
              </w:rPr>
              <w:t>participation</w:t>
            </w:r>
            <w:r w:rsidRPr="51644079" w:rsidR="096AB859">
              <w:rPr>
                <w:rFonts w:ascii="Calibri body" w:hAnsi="Calibri body"/>
                <w:color w:val="231F20"/>
                <w:sz w:val="20"/>
                <w:szCs w:val="20"/>
              </w:rPr>
              <w:t xml:space="preserve"> in after school activities</w:t>
            </w:r>
          </w:p>
          <w:p w:rsidRPr="00F41D84" w:rsidR="00F57D87" w:rsidP="51644079" w:rsidRDefault="00F57D87" w14:paraId="4F7D9823" w14:textId="5073F0AF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color w:val="231F20"/>
                <w:sz w:val="20"/>
                <w:szCs w:val="20"/>
              </w:rPr>
            </w:pPr>
          </w:p>
          <w:p w:rsidRPr="00F41D84" w:rsidR="00F57D87" w:rsidP="51644079" w:rsidRDefault="00F57D87" w14:paraId="736D164F" w14:textId="68C7C489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color w:val="231F20"/>
                <w:sz w:val="20"/>
                <w:szCs w:val="20"/>
              </w:rPr>
            </w:pPr>
          </w:p>
          <w:p w:rsidRPr="00F41D84" w:rsidR="00F57D87" w:rsidP="51644079" w:rsidRDefault="00F57D87" w14:paraId="5787FFAD" w14:textId="3DD2C487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color w:val="231F20"/>
                <w:sz w:val="20"/>
                <w:szCs w:val="20"/>
              </w:rPr>
            </w:pPr>
          </w:p>
          <w:p w:rsidRPr="00F41D84" w:rsidR="00F57D87" w:rsidP="51644079" w:rsidRDefault="00F57D87" w14:paraId="1E98C5A2" w14:textId="306AB790">
            <w:pPr>
              <w:pStyle w:val="TableParagraph"/>
              <w:spacing w:before="19" w:line="288" w:lineRule="exact"/>
              <w:ind w:left="70" w:right="102"/>
              <w:rPr>
                <w:rFonts w:ascii="Calibri body" w:hAnsi="Calibri body"/>
                <w:color w:val="231F20"/>
                <w:sz w:val="20"/>
                <w:szCs w:val="20"/>
              </w:rPr>
            </w:pPr>
            <w:r w:rsidRPr="51644079" w:rsidR="2D52DA17">
              <w:rPr>
                <w:rFonts w:ascii="Calibri body" w:hAnsi="Calibri body"/>
                <w:color w:val="231F20"/>
                <w:sz w:val="20"/>
                <w:szCs w:val="20"/>
              </w:rPr>
              <w:t xml:space="preserve">We will engage with Gary Anderson to support mental </w:t>
            </w:r>
            <w:r w:rsidRPr="51644079" w:rsidR="2D52DA17">
              <w:rPr>
                <w:rFonts w:ascii="Calibri body" w:hAnsi="Calibri body"/>
                <w:color w:val="231F20"/>
                <w:sz w:val="20"/>
                <w:szCs w:val="20"/>
              </w:rPr>
              <w:t>health</w:t>
            </w:r>
            <w:r w:rsidRPr="51644079" w:rsidR="2D52DA17">
              <w:rPr>
                <w:rFonts w:ascii="Calibri body" w:hAnsi="Calibri body"/>
                <w:color w:val="231F20"/>
                <w:sz w:val="20"/>
                <w:szCs w:val="20"/>
              </w:rPr>
              <w:t xml:space="preserve"> via physical activities and emotional development</w:t>
            </w:r>
          </w:p>
        </w:tc>
        <w:tc>
          <w:tcPr>
            <w:tcW w:w="3600" w:type="dxa"/>
            <w:tcMar/>
          </w:tcPr>
          <w:p w:rsidRPr="00F41D84" w:rsidR="00111694" w:rsidP="00111694" w:rsidRDefault="00111694" w14:paraId="65E2A0FB" w14:textId="77777777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  <w:r w:rsidRPr="00F41D84">
              <w:rPr>
                <w:color w:val="231F20"/>
                <w:sz w:val="24"/>
              </w:rPr>
              <w:t>Actions to achieve:</w:t>
            </w:r>
          </w:p>
          <w:p w:rsidRPr="00F41D84" w:rsidR="00111694" w:rsidP="00111694" w:rsidRDefault="00111694" w14:paraId="4246A1D0" w14:textId="77777777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</w:p>
          <w:p w:rsidRPr="00F41D84" w:rsidR="00111694" w:rsidP="00111694" w:rsidRDefault="00111694" w14:paraId="2ABA803B" w14:textId="77777777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</w:p>
          <w:p w:rsidRPr="00F41D84" w:rsidR="00111694" w:rsidP="00111694" w:rsidRDefault="00111694" w14:paraId="4FD61ED7" w14:textId="77777777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</w:p>
          <w:p w:rsidRPr="00F41D84" w:rsidR="00111694" w:rsidP="00111694" w:rsidRDefault="00111694" w14:paraId="6469FBEA" w14:textId="77777777">
            <w:pPr>
              <w:pStyle w:val="TableParagraph"/>
              <w:spacing w:before="21"/>
              <w:ind w:left="70"/>
              <w:rPr>
                <w:color w:val="231F20"/>
                <w:sz w:val="24"/>
              </w:rPr>
            </w:pPr>
          </w:p>
          <w:p w:rsidRPr="00F41D84" w:rsidR="00111694" w:rsidP="00111694" w:rsidRDefault="00111694" w14:paraId="50F229BB" w14:textId="77777777">
            <w:pPr>
              <w:pStyle w:val="TableParagraph"/>
              <w:numPr>
                <w:ilvl w:val="0"/>
                <w:numId w:val="7"/>
              </w:numPr>
              <w:spacing w:before="21"/>
              <w:rPr>
                <w:sz w:val="20"/>
              </w:rPr>
            </w:pPr>
            <w:r w:rsidRPr="00F41D84">
              <w:rPr>
                <w:sz w:val="20"/>
              </w:rPr>
              <w:t>Children will be kept physically active much more with paced training, across the 3 terms</w:t>
            </w:r>
          </w:p>
          <w:p w:rsidRPr="00F41D84" w:rsidR="00111694" w:rsidP="00111694" w:rsidRDefault="00111694" w14:paraId="7537D015" w14:textId="3B330497">
            <w:pPr>
              <w:pStyle w:val="TableParagraph"/>
              <w:numPr>
                <w:ilvl w:val="0"/>
                <w:numId w:val="7"/>
              </w:numPr>
              <w:spacing w:before="21"/>
              <w:rPr>
                <w:sz w:val="24"/>
              </w:rPr>
            </w:pPr>
            <w:r w:rsidRPr="00F41D84">
              <w:rPr>
                <w:sz w:val="20"/>
              </w:rPr>
              <w:t xml:space="preserve">Staff will have specialist support to encourage good development of </w:t>
            </w:r>
            <w:r w:rsidR="00F57D87">
              <w:rPr>
                <w:sz w:val="20"/>
              </w:rPr>
              <w:t>games, gym and dance skills,</w:t>
            </w:r>
            <w:r w:rsidRPr="00F41D84">
              <w:rPr>
                <w:sz w:val="20"/>
              </w:rPr>
              <w:t xml:space="preserve"> appropriately supported by teachers’ knowledge of the NC 2014</w:t>
            </w:r>
          </w:p>
          <w:p w:rsidRPr="00F41D84" w:rsidR="00111694" w:rsidP="51644079" w:rsidRDefault="00111694" w14:noSpellErr="1" w14:paraId="0CE8C816" w14:textId="0266ECFD">
            <w:pPr>
              <w:pStyle w:val="TableParagraph"/>
              <w:numPr>
                <w:ilvl w:val="0"/>
                <w:numId w:val="7"/>
              </w:numPr>
              <w:spacing w:before="21"/>
              <w:rPr>
                <w:sz w:val="24"/>
                <w:szCs w:val="24"/>
              </w:rPr>
            </w:pPr>
            <w:r w:rsidRPr="51644079" w:rsidR="75690F36">
              <w:rPr>
                <w:sz w:val="20"/>
                <w:szCs w:val="20"/>
              </w:rPr>
              <w:t>Groups will be rotated across the term, to ensure an equality of specialist provision, by the Lead PE teacher</w:t>
            </w:r>
          </w:p>
          <w:p w:rsidRPr="00F41D84" w:rsidR="00111694" w:rsidP="51644079" w:rsidRDefault="00111694" w14:paraId="574A09C4" w14:textId="4E20C1D5">
            <w:pPr>
              <w:pStyle w:val="TableParagraph"/>
              <w:spacing w:before="21"/>
              <w:ind w:left="70"/>
              <w:rPr>
                <w:sz w:val="20"/>
                <w:szCs w:val="20"/>
              </w:rPr>
            </w:pPr>
          </w:p>
          <w:p w:rsidRPr="00F41D84" w:rsidR="00111694" w:rsidP="51644079" w:rsidRDefault="00111694" w14:paraId="05296E53" w14:textId="02A228A9">
            <w:pPr>
              <w:pStyle w:val="TableParagraph"/>
              <w:numPr>
                <w:ilvl w:val="0"/>
                <w:numId w:val="7"/>
              </w:numPr>
              <w:spacing w:before="21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1644079" w:rsidR="2F1B284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Children will have greater </w:t>
            </w:r>
            <w:proofErr w:type="gramStart"/>
            <w:r w:rsidRPr="51644079" w:rsidR="2F1B284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self belief</w:t>
            </w:r>
            <w:proofErr w:type="gramEnd"/>
            <w:r w:rsidRPr="51644079" w:rsidR="2F1B284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through sessions</w:t>
            </w:r>
          </w:p>
          <w:p w:rsidRPr="00F41D84" w:rsidR="00111694" w:rsidP="51644079" w:rsidRDefault="00111694" w14:textId="77777777" w14:noSpellErr="1" w14:paraId="50912494">
            <w:pPr>
              <w:pStyle w:val="TableParagraph"/>
              <w:numPr>
                <w:ilvl w:val="0"/>
                <w:numId w:val="7"/>
              </w:numPr>
              <w:spacing w:before="21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51644079" w:rsidR="2F1B284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Children will have confidence in how to react when they feel vulnerable, through good training</w:t>
            </w:r>
          </w:p>
          <w:p w:rsidRPr="00F41D84" w:rsidR="00111694" w:rsidP="51644079" w:rsidRDefault="00111694" w14:textId="77777777" w14:noSpellErr="1" w14:paraId="4E163292">
            <w:pPr>
              <w:pStyle w:val="TableParagraph"/>
              <w:numPr>
                <w:ilvl w:val="0"/>
                <w:numId w:val="9"/>
              </w:numPr>
              <w:spacing w:before="21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  <w:r w:rsidRPr="51644079" w:rsidR="2F1B284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Children will have a discipline to fitness training to develop and expand on for life</w:t>
            </w:r>
          </w:p>
          <w:p w:rsidRPr="00F41D84" w:rsidR="00111694" w:rsidP="51644079" w:rsidRDefault="00111694" w14:paraId="7936BE12" w14:textId="6A6C1F8E">
            <w:pPr>
              <w:pStyle w:val="TableParagraph"/>
              <w:spacing w:before="21"/>
              <w:ind w:left="70"/>
              <w:rPr>
                <w:sz w:val="20"/>
                <w:szCs w:val="20"/>
              </w:rPr>
            </w:pPr>
          </w:p>
        </w:tc>
        <w:tc>
          <w:tcPr>
            <w:tcW w:w="4845" w:type="dxa"/>
            <w:tcMar/>
          </w:tcPr>
          <w:p w:rsidR="75690F36" w:rsidP="51644079" w:rsidRDefault="75690F36" w14:noSpellErr="1" w14:paraId="5B828550">
            <w:pPr>
              <w:pStyle w:val="TableParagraph"/>
              <w:spacing w:before="21"/>
              <w:ind w:left="70"/>
              <w:rPr>
                <w:color w:val="231F20"/>
                <w:sz w:val="24"/>
                <w:szCs w:val="24"/>
              </w:rPr>
            </w:pPr>
            <w:r w:rsidRPr="51644079" w:rsidR="75690F36">
              <w:rPr>
                <w:color w:val="231F20"/>
                <w:sz w:val="24"/>
                <w:szCs w:val="24"/>
              </w:rPr>
              <w:t>Evidence and impact:</w:t>
            </w:r>
          </w:p>
          <w:p w:rsidR="51644079" w:rsidP="51644079" w:rsidRDefault="51644079" w14:noSpellErr="1" w14:paraId="39412EFC">
            <w:pPr>
              <w:pStyle w:val="TableParagraph"/>
              <w:spacing w:before="21"/>
              <w:ind w:left="70"/>
              <w:rPr>
                <w:color w:val="231F20"/>
                <w:sz w:val="24"/>
                <w:szCs w:val="24"/>
              </w:rPr>
            </w:pPr>
          </w:p>
          <w:p w:rsidR="51644079" w:rsidP="51644079" w:rsidRDefault="51644079" w14:noSpellErr="1" w14:paraId="14B43E56">
            <w:pPr>
              <w:pStyle w:val="TableParagraph"/>
              <w:spacing w:before="21"/>
              <w:ind w:left="70"/>
              <w:rPr>
                <w:color w:val="231F20"/>
                <w:sz w:val="24"/>
                <w:szCs w:val="24"/>
              </w:rPr>
            </w:pPr>
          </w:p>
          <w:p w:rsidR="51644079" w:rsidP="51644079" w:rsidRDefault="51644079" w14:noSpellErr="1" w14:paraId="61C812FA">
            <w:pPr>
              <w:pStyle w:val="TableParagraph"/>
              <w:spacing w:before="21"/>
              <w:ind w:left="70"/>
              <w:rPr>
                <w:color w:val="231F20"/>
                <w:sz w:val="24"/>
                <w:szCs w:val="24"/>
              </w:rPr>
            </w:pPr>
          </w:p>
          <w:p w:rsidR="51644079" w:rsidP="51644079" w:rsidRDefault="51644079" w14:noSpellErr="1" w14:paraId="538CE154">
            <w:pPr>
              <w:pStyle w:val="TableParagraph"/>
              <w:spacing w:before="21"/>
              <w:ind w:left="70"/>
              <w:rPr>
                <w:color w:val="231F20"/>
                <w:sz w:val="24"/>
                <w:szCs w:val="24"/>
              </w:rPr>
            </w:pPr>
          </w:p>
          <w:p w:rsidR="75690F36" w:rsidP="51644079" w:rsidRDefault="75690F36" w14:noSpellErr="1" w14:paraId="5EAD2B8E">
            <w:pPr>
              <w:pStyle w:val="TableParagraph"/>
              <w:spacing w:before="21"/>
              <w:ind w:left="70"/>
              <w:rPr>
                <w:color w:val="231F20"/>
              </w:rPr>
            </w:pPr>
            <w:r w:rsidRPr="51644079" w:rsidR="75690F36">
              <w:rPr>
                <w:color w:val="231F20"/>
              </w:rPr>
              <w:t>We believe that staff will be able to develop an increased bank of resources and ideas, to interest children, motivate them and enthuse them in sports activities. This will be as a result of specific interventions described.</w:t>
            </w:r>
          </w:p>
          <w:p w:rsidR="51644079" w:rsidP="51644079" w:rsidRDefault="51644079" w14:paraId="4F55E08A" w14:textId="2127F5A5">
            <w:pPr>
              <w:pStyle w:val="TableParagraph"/>
              <w:spacing w:before="21"/>
              <w:ind w:left="70"/>
              <w:rPr>
                <w:color w:val="231F20"/>
              </w:rPr>
            </w:pPr>
          </w:p>
          <w:p w:rsidR="51644079" w:rsidP="51644079" w:rsidRDefault="51644079" w14:noSpellErr="1" w14:paraId="346CD0D6">
            <w:pPr>
              <w:pStyle w:val="TableParagraph"/>
              <w:spacing w:before="21"/>
              <w:ind w:left="70"/>
              <w:rPr>
                <w:color w:val="231F20"/>
              </w:rPr>
            </w:pPr>
          </w:p>
          <w:p w:rsidR="51644079" w:rsidP="51644079" w:rsidRDefault="51644079" w14:paraId="4D87BB2D" w14:textId="33B28FD6">
            <w:pPr>
              <w:pStyle w:val="TableParagraph"/>
              <w:spacing w:before="21"/>
              <w:ind w:left="70"/>
              <w:rPr>
                <w:color w:val="231F20"/>
              </w:rPr>
            </w:pPr>
          </w:p>
          <w:p w:rsidR="51644079" w:rsidP="51644079" w:rsidRDefault="51644079" w14:paraId="754EDC1E" w14:textId="01313FC3">
            <w:pPr>
              <w:pStyle w:val="TableParagraph"/>
              <w:spacing w:before="21"/>
              <w:ind w:left="70"/>
              <w:rPr>
                <w:color w:val="231F20"/>
              </w:rPr>
            </w:pPr>
          </w:p>
          <w:p w:rsidR="51644079" w:rsidP="51644079" w:rsidRDefault="51644079" w14:paraId="77B50A15" w14:textId="1CBC05B6">
            <w:pPr>
              <w:pStyle w:val="TableParagraph"/>
              <w:spacing w:before="21"/>
              <w:ind w:left="70"/>
              <w:rPr>
                <w:color w:val="231F20"/>
              </w:rPr>
            </w:pPr>
          </w:p>
          <w:p w:rsidR="51644079" w:rsidP="51644079" w:rsidRDefault="51644079" w14:paraId="498A4395" w14:textId="6DE28FD1">
            <w:pPr>
              <w:pStyle w:val="TableParagraph"/>
              <w:spacing w:before="21"/>
              <w:ind w:left="70"/>
              <w:rPr>
                <w:color w:val="231F20"/>
              </w:rPr>
            </w:pPr>
          </w:p>
          <w:p w:rsidR="51644079" w:rsidP="51644079" w:rsidRDefault="51644079" w14:paraId="75C0B3ED" w14:textId="2C2F7B34">
            <w:pPr>
              <w:pStyle w:val="TableParagraph"/>
              <w:spacing w:before="21"/>
              <w:ind w:left="70"/>
              <w:rPr>
                <w:color w:val="231F20"/>
              </w:rPr>
            </w:pPr>
          </w:p>
          <w:p w:rsidR="51644079" w:rsidP="51644079" w:rsidRDefault="51644079" w14:paraId="37CF6356" w14:textId="4B6A1DC4">
            <w:pPr>
              <w:pStyle w:val="TableParagraph"/>
              <w:spacing w:before="21"/>
              <w:ind w:left="70"/>
              <w:rPr>
                <w:color w:val="231F20"/>
              </w:rPr>
            </w:pPr>
          </w:p>
          <w:p w:rsidR="75690F36" w:rsidP="51644079" w:rsidRDefault="75690F36" w14:noSpellErr="1" w14:paraId="4D946AF2" w14:textId="24D363AA">
            <w:pPr>
              <w:pStyle w:val="TableParagraph"/>
              <w:spacing w:before="21"/>
              <w:ind w:left="70"/>
              <w:rPr>
                <w:sz w:val="24"/>
                <w:szCs w:val="24"/>
              </w:rPr>
            </w:pPr>
            <w:r w:rsidRPr="51644079" w:rsidR="75690F36">
              <w:rPr>
                <w:color w:val="231F20"/>
              </w:rPr>
              <w:t>Evidence will be gathered through pupil responses</w:t>
            </w:r>
            <w:r w:rsidRPr="51644079" w:rsidR="00B758B5">
              <w:rPr>
                <w:color w:val="231F20"/>
              </w:rPr>
              <w:t>, assessment</w:t>
            </w:r>
            <w:r w:rsidRPr="51644079" w:rsidR="75690F36">
              <w:rPr>
                <w:color w:val="231F20"/>
              </w:rPr>
              <w:t xml:space="preserve"> and observations</w:t>
            </w:r>
          </w:p>
        </w:tc>
        <w:tc>
          <w:tcPr>
            <w:tcW w:w="3213" w:type="dxa"/>
            <w:tcMar/>
          </w:tcPr>
          <w:p w:rsidR="00111694" w:rsidP="51644079" w:rsidRDefault="00111694" w14:noSpellErr="1" w14:paraId="75C745C0" w14:textId="6594BC38">
            <w:pPr>
              <w:pStyle w:val="TableParagraph"/>
              <w:spacing w:before="19" w:line="288" w:lineRule="exact"/>
              <w:ind w:left="70"/>
              <w:rPr>
                <w:sz w:val="24"/>
                <w:szCs w:val="24"/>
              </w:rPr>
            </w:pPr>
            <w:r w:rsidRPr="51644079" w:rsidR="75690F36">
              <w:rPr>
                <w:color w:val="231F20"/>
                <w:sz w:val="24"/>
                <w:szCs w:val="24"/>
              </w:rPr>
              <w:t>Sustainability and suggested next steps:</w:t>
            </w:r>
          </w:p>
          <w:p w:rsidR="00111694" w:rsidP="51644079" w:rsidRDefault="00111694" w14:paraId="2B306C40" w14:textId="55F9E373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  <w:szCs w:val="24"/>
              </w:rPr>
            </w:pPr>
          </w:p>
          <w:p w:rsidR="00111694" w:rsidP="51644079" w:rsidRDefault="00111694" w14:paraId="266CCFF8" w14:textId="771C5D59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  <w:szCs w:val="24"/>
              </w:rPr>
            </w:pPr>
          </w:p>
          <w:p w:rsidR="00111694" w:rsidP="51644079" w:rsidRDefault="00111694" w14:paraId="0B7965CD" w14:textId="4E73F159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  <w:szCs w:val="24"/>
              </w:rPr>
            </w:pPr>
          </w:p>
          <w:p w:rsidR="00111694" w:rsidP="51644079" w:rsidRDefault="00111694" w14:paraId="51D7B183" w14:textId="111B662F">
            <w:pPr>
              <w:pStyle w:val="TableParagraph"/>
              <w:spacing w:before="19" w:line="288" w:lineRule="exact"/>
              <w:ind w:left="70"/>
              <w:rPr>
                <w:color w:val="231F20"/>
                <w:sz w:val="24"/>
                <w:szCs w:val="24"/>
              </w:rPr>
            </w:pPr>
          </w:p>
        </w:tc>
      </w:tr>
      <w:tr w:rsidR="00111694" w:rsidTr="51644079" w14:paraId="32D7E10B" w14:textId="77777777">
        <w:trPr>
          <w:trHeight w:val="2920"/>
        </w:trPr>
        <w:tc>
          <w:tcPr>
            <w:tcW w:w="3720" w:type="dxa"/>
            <w:tcMar/>
          </w:tcPr>
          <w:p w:rsidRPr="00F41D84" w:rsidR="00111694" w:rsidP="00111694" w:rsidRDefault="00111694" w14:paraId="18268782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F41D84" w:rsidR="00111694" w:rsidP="00111694" w:rsidRDefault="00111694" w14:paraId="192956B4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F41D84" w:rsidR="00111694" w:rsidP="00111694" w:rsidRDefault="00111694" w14:paraId="61EFEE03" w14:textId="160E6EA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We </w:t>
            </w:r>
            <w:r w:rsidRPr="51644079" w:rsidR="04D4BDE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will continue to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deliver an Outdoor &amp; Adventurous curriculum to support pupils’ emotional well-being and build on their resilience, confidence, collaborative skills and teamwork. </w:t>
            </w:r>
          </w:p>
          <w:p w:rsidR="51644079" w:rsidP="51644079" w:rsidRDefault="51644079" w14:paraId="4AA49901" w14:textId="6875C776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2B1EB99F" w:rsidP="51644079" w:rsidRDefault="2B1EB99F" w14:paraId="01A293C6" w14:textId="59FF87F2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2B1EB99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We will improve the repertoire for staff to engage in playtime games, through training</w:t>
            </w:r>
          </w:p>
          <w:p w:rsidRPr="00F41D84" w:rsidR="00111694" w:rsidP="00111694" w:rsidRDefault="00111694" w14:paraId="4C8AD2E3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694" w:rsidP="00111694" w:rsidRDefault="00111694" w14:paraId="04C93A97" w14:textId="0A5B63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F41D84" w:rsidR="00F57D87" w:rsidP="00111694" w:rsidRDefault="00F57D87" w14:paraId="6EFA63EF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51644079" w:rsidP="51644079" w:rsidRDefault="51644079" w14:paraId="443235E8" w14:textId="6BD4633D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111694" w:rsidP="00111694" w:rsidRDefault="00111694" w14:paraId="485C47D7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41D84">
              <w:rPr>
                <w:rFonts w:asciiTheme="minorHAnsi" w:hAnsiTheme="minorHAnsi" w:cstheme="minorHAnsi"/>
                <w:sz w:val="20"/>
                <w:szCs w:val="20"/>
              </w:rPr>
              <w:t xml:space="preserve">We intend to continue to engage in dance , gymnastics, tennis, multi-skills and football skills, via qualified external coaches delivering effectively, targeted at specific groups of children to raise </w:t>
            </w:r>
            <w:proofErr w:type="spellStart"/>
            <w:r w:rsidRPr="00F41D84">
              <w:rPr>
                <w:rFonts w:asciiTheme="minorHAnsi" w:hAnsiTheme="minorHAnsi" w:cstheme="minorHAnsi"/>
                <w:sz w:val="20"/>
                <w:szCs w:val="20"/>
              </w:rPr>
              <w:t>self belief</w:t>
            </w:r>
            <w:proofErr w:type="spellEnd"/>
            <w:r w:rsidRPr="00F41D84">
              <w:rPr>
                <w:rFonts w:asciiTheme="minorHAnsi" w:hAnsiTheme="minorHAnsi" w:cstheme="minorHAnsi"/>
                <w:sz w:val="20"/>
                <w:szCs w:val="20"/>
              </w:rPr>
              <w:t xml:space="preserve"> /esteem and sense of belonging</w:t>
            </w:r>
          </w:p>
          <w:p w:rsidR="00531C34" w:rsidP="00111694" w:rsidRDefault="00531C34" w14:paraId="1792C375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4AE59B92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1687FE1E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19ADAE8C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3D0" w:rsidP="00111694" w:rsidRDefault="00A803D0" w14:paraId="48EA954D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3D0" w:rsidP="00111694" w:rsidRDefault="00A803D0" w14:paraId="30006DAC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19E032CF" w14:textId="6A6E99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 will promote and encourage collaboration and problem solving skills, via targeted activities during P.E and wellbeing time, along with a focused Problem Solving day, delivered by an outside agency. </w:t>
            </w:r>
          </w:p>
          <w:p w:rsidR="008F79C0" w:rsidP="00111694" w:rsidRDefault="008F79C0" w14:paraId="1E8E52E3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79C0" w:rsidP="00111694" w:rsidRDefault="008F79C0" w14:paraId="2CCBFBFC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79C0" w:rsidP="00111694" w:rsidRDefault="008F79C0" w14:paraId="08CDE8F1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79C0" w:rsidP="00111694" w:rsidRDefault="008F79C0" w14:paraId="4304B938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79C0" w:rsidP="00111694" w:rsidRDefault="008F79C0" w14:paraId="3D91297E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79C0" w:rsidP="00111694" w:rsidRDefault="008F79C0" w14:paraId="45B6CCAE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79C0" w:rsidP="00111694" w:rsidRDefault="008F79C0" w14:paraId="24802987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F41D84" w:rsidR="008F79C0" w:rsidP="00111694" w:rsidRDefault="008F79C0" w14:paraId="36D96A74" w14:textId="10D708F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  <w:tcMar/>
          </w:tcPr>
          <w:p w:rsidR="00111694" w:rsidP="00111694" w:rsidRDefault="00111694" w14:paraId="39AB5263" w14:textId="735CF47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F41D84" w:rsidR="00F57D87" w:rsidP="00111694" w:rsidRDefault="00F57D87" w14:paraId="501AE406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694" w:rsidP="00F57D87" w:rsidRDefault="00F57D87" w14:paraId="6E00E0A2" w14:textId="7777777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Children will acquire and improve skills in these areas, which will be monitored via termly assessments. </w:t>
            </w:r>
          </w:p>
          <w:p w:rsidR="00F57D87" w:rsidP="00F57D87" w:rsidRDefault="00F57D87" w14:paraId="32B69320" w14:textId="7777777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D87" w:rsidP="00F57D87" w:rsidRDefault="00F57D87" w14:paraId="07854B4B" w14:textId="7777777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Pupil voice will also be used to reflect on pupils’ wellbeing. </w:t>
            </w:r>
          </w:p>
          <w:p w:rsidR="00531C34" w:rsidP="51644079" w:rsidRDefault="00BC147D" w14:paraId="1FA62E3A" w14:textId="0EC66E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2D7D53A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Pantomime Dance Workshop (Aladdin) – Dec 20, price  also linked with collaboration below</w:t>
            </w:r>
          </w:p>
          <w:p w:rsidR="00531C34" w:rsidP="00531C34" w:rsidRDefault="00531C34" w14:paraId="7E8470A2" w14:textId="77777777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531C34" w:rsidRDefault="00531C34" w14:paraId="2D28C1E6" w14:textId="77777777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531C34" w:rsidRDefault="00531C34" w14:paraId="0BEE88F2" w14:textId="77777777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531C34" w:rsidRDefault="00531C34" w14:paraId="786B32E9" w14:textId="7777777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Children will be participating in a problem solving day, that combines problem solving with physical activity. </w:t>
            </w:r>
          </w:p>
          <w:p w:rsidR="00531C34" w:rsidP="00531C34" w:rsidRDefault="00531C34" w14:paraId="1F95CE48" w14:textId="7777777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Pupils will demonstrate team work, critical thinking, resilience and collaboration. </w:t>
            </w:r>
          </w:p>
          <w:p w:rsidR="00531C34" w:rsidP="00531C34" w:rsidRDefault="00531C34" w14:paraId="731186C9" w14:textId="77777777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Pupil voice will be used to evaluate effectiveness, along with evidence of skills transferred to other areas of school life. </w:t>
            </w:r>
          </w:p>
          <w:p w:rsidRPr="00F41D84" w:rsidR="00531C34" w:rsidP="00531C34" w:rsidRDefault="00531C34" w14:paraId="2CE38A56" w14:textId="03C9E2E1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5" w:type="dxa"/>
            <w:tcMar/>
          </w:tcPr>
          <w:p w:rsidRPr="00F41D84" w:rsidR="00A803D0" w:rsidP="51644079" w:rsidRDefault="00A803D0" w14:paraId="16404DCE" w14:textId="2574DAA6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552516C9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noSpellErr="1" w14:paraId="0AE80A58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We intend to observe children improving and refining teamwork, communication and problem solving skills. We also observed increased listening skills. We aim to continue to promote these techniques for selected classes.</w:t>
            </w:r>
          </w:p>
          <w:p w:rsidR="51644079" w:rsidP="51644079" w:rsidRDefault="51644079" w14:noSpellErr="1" w14:paraId="02E185F9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noSpellErr="1" w14:paraId="20DD572F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</w:p>
          <w:p w:rsidR="75690F36" w:rsidP="51644079" w:rsidRDefault="75690F36" w14:noSpellErr="1" w14:paraId="6666629E" w14:textId="5558C560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We observed good oppor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tunities, particularly for KS2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(</w:t>
            </w:r>
            <w:r w:rsidRPr="51644079" w:rsidR="04D4BDE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19/20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) 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to be enthused through dance; Y4/5 to improve tennis hand eye co-ordination and shots.</w:t>
            </w:r>
          </w:p>
          <w:p w:rsidR="75690F36" w:rsidP="51644079" w:rsidRDefault="75690F36" w14:noSpellErr="1" w14:paraId="20BF6FD7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We intend to continue to provide such extended opportu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nities for these cohorts in </w:t>
            </w:r>
            <w:r w:rsidRPr="51644079" w:rsidR="04D4BDE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2020/21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="51644079" w:rsidP="51644079" w:rsidRDefault="51644079" w14:noSpellErr="1" w14:paraId="02135D3F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30155373" w:rsidP="51644079" w:rsidRDefault="30155373" w14:noSpellErr="1" w14:paraId="00E22F41" w14:textId="7C2E18ED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Collaboration, problem solving and resilience were highlighted as weaker areas when Games was assessed in the academic year 19/20, when compared to other aspects such as ability to attack and throw/catch etc. Therefore, this will be monitored and reviewed, following the next assessment. Pupil voice will also be used to record impact, as well as staff observing transferable skills. </w:t>
            </w:r>
          </w:p>
        </w:tc>
        <w:tc>
          <w:tcPr>
            <w:tcW w:w="3213" w:type="dxa"/>
            <w:tcMar/>
          </w:tcPr>
          <w:p w:rsidR="51644079" w:rsidP="51644079" w:rsidRDefault="51644079" w14:paraId="12D95283" w14:textId="47421CE3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paraId="57B84C10" w14:textId="53922DB9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027A3C" w:rsidR="00111694" w:rsidP="51644079" w:rsidRDefault="00111694" w14:paraId="003B7AA7" w14:textId="4B3B4D87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Monitor and invite pupil and parent responses in the </w:t>
            </w:r>
            <w:proofErr w:type="spellStart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programme</w:t>
            </w:r>
            <w:proofErr w:type="spellEnd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again in 20</w:t>
            </w:r>
            <w:r w:rsidRPr="51644079" w:rsidR="453662E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20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/2</w:t>
            </w:r>
            <w:r w:rsidRPr="51644079" w:rsidR="02F5E39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</w:t>
            </w:r>
          </w:p>
          <w:p w:rsidRPr="00027A3C" w:rsidR="00111694" w:rsidP="00111694" w:rsidRDefault="00111694" w14:paraId="04DD0854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027A3C" w:rsidR="00111694" w:rsidP="00111694" w:rsidRDefault="00111694" w14:paraId="2E952B36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027A3C" w:rsidR="00111694" w:rsidP="00111694" w:rsidRDefault="00111694" w14:paraId="2BA77687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694" w:rsidP="00111694" w:rsidRDefault="00111694" w14:paraId="527AE8EA" w14:textId="65F008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D87" w:rsidP="00111694" w:rsidRDefault="00F57D87" w14:paraId="447CE5BF" w14:textId="068698B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027A3C" w:rsidR="00F57D87" w:rsidP="00111694" w:rsidRDefault="00F57D87" w14:paraId="749CA300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027A3C" w:rsidR="00111694" w:rsidP="00111694" w:rsidRDefault="00111694" w14:paraId="50464AF9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694" w:rsidP="00111694" w:rsidRDefault="00F57D87" w14:paraId="11F4DF0D" w14:textId="75F153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Consider new equipment that may be needed, e.g. orienteering packs</w:t>
            </w:r>
            <w:r w:rsidR="00B758B5">
              <w:rPr>
                <w:rFonts w:asciiTheme="minorHAnsi" w:hAnsiTheme="minorHAnsi" w:cstheme="minorHAnsi"/>
                <w:sz w:val="20"/>
                <w:szCs w:val="20"/>
              </w:rPr>
              <w:t xml:space="preserve"> (ordered Oct 20)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758B5" w:rsidP="00111694" w:rsidRDefault="00B758B5" w14:paraId="461AE3D4" w14:textId="214C196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Timetable implications (co-vid)</w:t>
            </w:r>
          </w:p>
          <w:p w:rsidR="00531C34" w:rsidP="00111694" w:rsidRDefault="00531C34" w14:paraId="238D580B" w14:textId="00775A3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7DCDB17F" w14:textId="571F3F1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64C40E39" w14:textId="50629B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71FD853D" w14:textId="25ED5E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1E49CA2A" w14:textId="0FDD5F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3AA4002B" w14:textId="40A7445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6BF5ABD3" w14:textId="4ACD9E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4D5621CB" w14:textId="7C5B37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527578EA" w14:textId="7FAC989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1B662B00" w14:textId="398C728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51644079" w:rsidRDefault="00531C34" w14:paraId="5E11B8B8" w14:textId="0C19CCFB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£1 contribution per pupil Y1-6 towards Problem Solving Day </w:t>
            </w:r>
          </w:p>
          <w:p w:rsidR="00531C34" w:rsidP="00111694" w:rsidRDefault="00531C34" w14:paraId="322F78C8" w14:textId="62395B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4D83F528" w14:textId="5A60DB0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50BF2056" w14:textId="4F4875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29BF96EB" w14:textId="360D806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3F02B5E5" w14:textId="6608F5E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00CF2F83" w14:textId="275E60B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6AB17285" w14:textId="3483517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2CD81440" w14:textId="788D979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6AFC77FB" w14:textId="7293BE0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28ED4D3C" w14:textId="32B8D00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7711CFEB" w14:textId="016264B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36BF253D" w14:textId="5E045DB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688B2E02" w14:textId="3E70F35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0E345109" w14:textId="0815867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C34" w:rsidP="00111694" w:rsidRDefault="00531C34" w14:paraId="3CD51013" w14:textId="54D6784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027A3C" w:rsidR="00531C34" w:rsidP="00111694" w:rsidRDefault="00531C34" w14:paraId="42D016CD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027A3C" w:rsidR="00111694" w:rsidP="00111694" w:rsidRDefault="00111694" w14:paraId="7A1DA320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027A3C" w:rsidR="00111694" w:rsidP="00111694" w:rsidRDefault="00111694" w14:paraId="5E0805AC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027A3C" w:rsidR="00111694" w:rsidP="00111694" w:rsidRDefault="00111694" w14:paraId="74CE8BD8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2051F" w:rsidP="00C2051F" w:rsidRDefault="00C2051F" w14:paraId="1EE13B57" w14:textId="77777777">
      <w:pPr>
        <w:rPr>
          <w:rFonts w:ascii="Times New Roman"/>
          <w:sz w:val="24"/>
        </w:rPr>
        <w:sectPr w:rsidR="00C2051F">
          <w:footerReference w:type="default" r:id="rId10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10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5086"/>
        <w:gridCol w:w="3076"/>
      </w:tblGrid>
      <w:tr w:rsidR="00C2051F" w:rsidTr="51644079" w14:paraId="528657B9" w14:textId="77777777">
        <w:trPr>
          <w:trHeight w:val="380"/>
        </w:trPr>
        <w:tc>
          <w:tcPr>
            <w:tcW w:w="12302" w:type="dxa"/>
            <w:gridSpan w:val="3"/>
            <w:vMerge w:val="restart"/>
            <w:tcMar/>
          </w:tcPr>
          <w:p w:rsidR="00C2051F" w:rsidP="00D11688" w:rsidRDefault="00C2051F" w14:paraId="41AE3200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  <w:tcMar/>
          </w:tcPr>
          <w:p w:rsidR="00C2051F" w:rsidP="00D11688" w:rsidRDefault="00C2051F" w14:paraId="52C10915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51644079" w14:paraId="36CED60E" w14:textId="77777777">
        <w:trPr>
          <w:trHeight w:val="280"/>
        </w:trPr>
        <w:tc>
          <w:tcPr>
            <w:tcW w:w="12302" w:type="dxa"/>
            <w:gridSpan w:val="3"/>
            <w:vMerge/>
            <w:tcBorders/>
            <w:tcMar/>
          </w:tcPr>
          <w:p w:rsidR="00C2051F" w:rsidP="00D11688" w:rsidRDefault="00C2051F" w14:paraId="06E04008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2051F" w:rsidP="51644079" w:rsidRDefault="008B754E" w14:paraId="640534FE" w14:textId="7737580A">
            <w:pPr>
              <w:pStyle w:val="TableParagraph"/>
              <w:tabs>
                <w:tab w:val="left" w:pos="1386"/>
                <w:tab w:val="center" w:pos="1528"/>
              </w:tabs>
              <w:spacing w:line="257" w:lineRule="exact"/>
              <w:rPr>
                <w:b w:val="1"/>
                <w:bCs w:val="1"/>
                <w:color w:val="FF0000"/>
                <w:sz w:val="40"/>
                <w:szCs w:val="40"/>
              </w:rPr>
            </w:pPr>
            <w:r>
              <w:rPr>
                <w:color w:val="231F20"/>
                <w:sz w:val="24"/>
              </w:rPr>
              <w:tab/>
            </w:r>
            <w:r w:rsidR="00027A3C">
              <w:rPr>
                <w:color w:val="231F20"/>
                <w:sz w:val="24"/>
              </w:rPr>
              <w:tab/>
            </w:r>
            <w:r w:rsidRPr="51644079" w:rsidR="248FDE3C">
              <w:rPr>
                <w:b w:val="1"/>
                <w:bCs w:val="1"/>
                <w:color w:val="231F20"/>
                <w:sz w:val="40"/>
                <w:szCs w:val="40"/>
              </w:rPr>
              <w:t>15</w:t>
            </w:r>
            <w:r w:rsidRPr="51644079" w:rsidR="00C2051F">
              <w:rPr>
                <w:b w:val="1"/>
                <w:bCs w:val="1"/>
                <w:color w:val="231F20"/>
                <w:sz w:val="40"/>
                <w:szCs w:val="40"/>
              </w:rPr>
              <w:t>%</w:t>
            </w:r>
            <w:r w:rsidRPr="51644079" w:rsidR="3992AF04">
              <w:rPr>
                <w:b w:val="1"/>
                <w:bCs w:val="1"/>
                <w:color w:val="231F20"/>
                <w:sz w:val="40"/>
                <w:szCs w:val="40"/>
              </w:rPr>
              <w:t xml:space="preserve"> </w:t>
            </w:r>
          </w:p>
        </w:tc>
      </w:tr>
      <w:tr w:rsidR="00C2051F" w:rsidTr="51644079" w14:paraId="7A7BDB4D" w14:textId="77777777">
        <w:trPr>
          <w:trHeight w:val="580"/>
        </w:trPr>
        <w:tc>
          <w:tcPr>
            <w:tcW w:w="3758" w:type="dxa"/>
            <w:tcMar/>
          </w:tcPr>
          <w:p w:rsidR="00C2051F" w:rsidP="00D11688" w:rsidRDefault="00C2051F" w14:paraId="37F6B280" w14:textId="7777777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P="00D11688" w:rsidRDefault="00C2051F" w14:paraId="0E2AA30F" w14:textId="7777777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  <w:tcMar/>
          </w:tcPr>
          <w:p w:rsidR="00C2051F" w:rsidP="00D11688" w:rsidRDefault="00C2051F" w14:paraId="14BE1FAA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5086" w:type="dxa"/>
            <w:tcMar/>
          </w:tcPr>
          <w:p w:rsidR="00C2051F" w:rsidP="51644079" w:rsidRDefault="00C2051F" w14:noSpellErr="1" w14:paraId="35254973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51644079" w:rsidR="00C2051F"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  <w:tcMar/>
          </w:tcPr>
          <w:p w:rsidR="00C2051F" w:rsidP="00D11688" w:rsidRDefault="00C2051F" w14:paraId="727FA2A2" w14:textId="7777777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P="00D11688" w:rsidRDefault="00C2051F" w14:paraId="258F033C" w14:textId="7777777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51644079" w14:paraId="671610F8" w14:textId="77777777">
        <w:trPr>
          <w:trHeight w:val="2040"/>
        </w:trPr>
        <w:tc>
          <w:tcPr>
            <w:tcW w:w="3758" w:type="dxa"/>
            <w:tcMar/>
          </w:tcPr>
          <w:p w:rsidRPr="005C5B96" w:rsidR="00C2051F" w:rsidP="51644079" w:rsidRDefault="00526AEC" w14:paraId="7C991640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16ABEDC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Release time</w:t>
            </w:r>
            <w:r w:rsidRPr="51644079" w:rsidR="72C6205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and specialist provision </w:t>
            </w:r>
            <w:r w:rsidRPr="51644079" w:rsidR="16ABEDC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for Staff to attend and co-ordinate a variety of sporting fixtures including tennis, gymnastics, dance, athletics, netball, tag rugby, football, multi skills . Travel costs for participation in a variety of inter school sporting competitions and events across the year</w:t>
            </w:r>
          </w:p>
          <w:p w:rsidRPr="005C5B96" w:rsidR="005C5B96" w:rsidP="51644079" w:rsidRDefault="005C5B96" w14:paraId="17F78A11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07690806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4A95DFE6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17035F7B" w14:textId="4A965705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04953DCD" w14:textId="6C7092EC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35C16371" w14:textId="5710BBB1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37FD66BE" w14:textId="0F5B6104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3FA58FB3" w14:textId="4D86972D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3F626853" w14:textId="3D48FCDD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3419736B" w14:textId="4F6D8E23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38F2AC62" w14:textId="50CBF302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3B36718A" w14:textId="32AE7E7F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6B378CED" w14:textId="4C4A2E4E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5C5B96" w:rsidP="51644079" w:rsidRDefault="005C5B96" w14:paraId="0E78688C" w14:noSpellErr="1" w14:textId="1AB047EA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proofErr w:type="spellStart"/>
            <w:proofErr w:type="spellEnd"/>
          </w:p>
          <w:p w:rsidR="00042FBF" w:rsidP="51644079" w:rsidRDefault="00042FBF" w14:paraId="3C4F8971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525891EF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25638210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992AF0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Provision for targeted staff to develop PE skills through quality CPD </w:t>
            </w:r>
          </w:p>
          <w:p w:rsidR="00531C34" w:rsidP="51644079" w:rsidRDefault="00531C34" w14:paraId="006A4CC5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531C34" w:rsidP="51644079" w:rsidRDefault="00531C34" w14:paraId="3FF6D276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531C34" w:rsidP="51644079" w:rsidRDefault="00531C34" w14:paraId="1E0642BC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531C34" w:rsidP="51644079" w:rsidRDefault="00531C34" w14:paraId="7E841BC4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5C5B96" w:rsidR="00531C34" w:rsidP="51644079" w:rsidRDefault="00531C34" w14:paraId="2AE36E85" w14:textId="77740394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Introduction &amp; demonstration videos to be used to support staff, in order to deliver 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Virtual Challenges</w:t>
            </w:r>
          </w:p>
        </w:tc>
        <w:tc>
          <w:tcPr>
            <w:tcW w:w="3458" w:type="dxa"/>
            <w:tcMar/>
          </w:tcPr>
          <w:p w:rsidR="00C2051F" w:rsidP="51644079" w:rsidRDefault="00526AEC" w14:paraId="72139EFC" w14:textId="77777777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16ABEDC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Secure half day cover or equivalent for</w:t>
            </w:r>
            <w:r w:rsidRPr="51644079" w:rsidR="7BE7F4F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sporting fixture to be </w:t>
            </w:r>
            <w:proofErr w:type="spellStart"/>
            <w:r w:rsidRPr="51644079" w:rsidR="7BE7F4F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organi</w:t>
            </w:r>
            <w:r w:rsidRPr="51644079" w:rsidR="16ABEDC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sed</w:t>
            </w:r>
            <w:proofErr w:type="spellEnd"/>
            <w:r w:rsidRPr="51644079" w:rsidR="16ABEDC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and </w:t>
            </w:r>
            <w:r w:rsidRPr="51644079" w:rsidR="7BE7F4F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for coaches to attend</w:t>
            </w:r>
            <w:r w:rsidRPr="51644079" w:rsidR="7BE7F4F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</w:p>
          <w:p w:rsidR="00042FBF" w:rsidP="51644079" w:rsidRDefault="00042FBF" w14:paraId="75C70C00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70244FE9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3C1A9DD9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64265F94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2F2D9120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022542BC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6A7DCC0F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770A4A44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60D01C58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4FC5AFB5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0F10BD7C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50004F24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21115BFE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36B423DD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5B0679DE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59627838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045A3E8F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51916EB8" w14:textId="7A6C6E2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B758B5" w:rsidP="51644079" w:rsidRDefault="00B758B5" w14:paraId="2CCACDB3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77D5BC1E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042FBF" w:rsidP="51644079" w:rsidRDefault="00042FBF" w14:paraId="03A16E4C" w14:textId="53517A82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992AF0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Inhouse PE CPD to be arranged</w:t>
            </w:r>
          </w:p>
          <w:p w:rsidR="00F57D87" w:rsidP="51644079" w:rsidRDefault="00F57D87" w14:paraId="1DC2F29A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207A013C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7E6CC694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792622E4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B758B5" w:rsidP="51644079" w:rsidRDefault="00B758B5" w14:paraId="2ED9BF31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0F57D87" w:rsidP="51644079" w:rsidRDefault="00F57D87" w14:paraId="117268E8" w14:textId="7B42057E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04D4BDE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Staff meeting time </w:t>
            </w:r>
          </w:p>
          <w:p w:rsidR="00531C34" w:rsidP="51644079" w:rsidRDefault="00531C34" w14:paraId="4BFDC0FF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5C5B96" w:rsidR="00531C34" w:rsidP="51644079" w:rsidRDefault="00531C34" w14:noSpellErr="1" w14:paraId="7DB97FBD" w14:textId="17B52C3F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Videos to be produced by AW and shared with staff. </w:t>
            </w:r>
          </w:p>
          <w:p w:rsidRPr="005C5B96" w:rsidR="00531C34" w:rsidP="51644079" w:rsidRDefault="00531C34" w14:paraId="4C10BD92" w14:textId="1A78E6DD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2552FF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Update and improve IT technology to facilitate these more easily</w:t>
            </w:r>
          </w:p>
        </w:tc>
        <w:tc>
          <w:tcPr>
            <w:tcW w:w="5086" w:type="dxa"/>
            <w:tcMar/>
          </w:tcPr>
          <w:p w:rsidRPr="00027A3C" w:rsidR="00042FBF" w:rsidP="51644079" w:rsidRDefault="00042FBF" w14:paraId="582C77F9" w14:textId="3A4C6FCC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noSpellErr="1" w14:paraId="3D036D3D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A 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wider group of children will have greater opportunity to participate in inter school competitions after school and during school, as a result of free available travel. </w:t>
            </w:r>
          </w:p>
          <w:p w:rsidR="75690F36" w:rsidP="51644079" w:rsidRDefault="75690F36" w14:paraId="47829893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Team participation will impact on </w:t>
            </w:r>
            <w:proofErr w:type="gramStart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self belief</w:t>
            </w:r>
            <w:proofErr w:type="gramEnd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, esteem, camaraderie and sporting prowess; it will also impact on competitive spirit and the desire to be a team player this links in with our resilience on our School development plan.  School staff will be released to </w:t>
            </w:r>
            <w:proofErr w:type="spellStart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organise</w:t>
            </w:r>
            <w:proofErr w:type="spellEnd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and coach children for these events, providing good role models in how to behave, how to be competitive and how to win /lose graciously- an area we continue to  target as part of our British Values and respect for others.</w:t>
            </w:r>
          </w:p>
          <w:p w:rsidR="75690F36" w:rsidP="51644079" w:rsidRDefault="75690F36" w14:noSpellErr="1" w14:paraId="782409F4" w14:textId="046CB86D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School staff will also support children to compete to the best of their ability linking personal bests and achievement to personal success.</w:t>
            </w:r>
          </w:p>
          <w:p w:rsidR="51644079" w:rsidP="51644079" w:rsidRDefault="51644079" w14:noSpellErr="1" w14:paraId="59EBEAAA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noSpellErr="1" w14:paraId="199ECB95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Staff training both in theory and practical has increased staff confidence and knowledge of teaching P.E.</w:t>
            </w:r>
          </w:p>
          <w:p w:rsidR="75690F36" w:rsidP="51644079" w:rsidRDefault="75690F36" w14:noSpellErr="1" w14:paraId="2C8CDEF4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CPD provided by sports specialists has also improved knowledge and skills of staff when teaching P.E.</w:t>
            </w:r>
            <w:r w:rsidRPr="51644079" w:rsidR="04D4BDE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Continue to support staff, in line with Co-Vid 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guidelines, in the provision and delivery of P.E during 20/21. </w:t>
            </w:r>
          </w:p>
          <w:p w:rsidR="51644079" w:rsidP="51644079" w:rsidRDefault="51644079" w14:noSpellErr="1" w14:paraId="69A62606" w14:textId="38BA3934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51644079" w:rsidP="51644079" w:rsidRDefault="51644079" w14:noSpellErr="1" w14:paraId="5B316438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30155373" w:rsidP="51644079" w:rsidRDefault="30155373" w14:noSpellErr="1" w14:paraId="7BF4C301" w14:textId="377B79F3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To date videos have been useful and pupil voice positive (pupils can also use videos to help them take part and 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complete activities correctly.) Continue to use demonstration/introduction videos. </w:t>
            </w:r>
          </w:p>
        </w:tc>
        <w:tc>
          <w:tcPr>
            <w:tcW w:w="3076" w:type="dxa"/>
            <w:tcMar/>
          </w:tcPr>
          <w:p w:rsidRPr="00B758B5" w:rsidR="00C2051F" w:rsidP="00D11688" w:rsidRDefault="00027A3C" w14:paraId="77EA002F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758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Vary and extend staff involved to share the load, avoid impingement on other areas of the curriculum for one member of staff</w:t>
            </w:r>
          </w:p>
        </w:tc>
      </w:tr>
      <w:tr w:rsidR="00C2051F" w:rsidTr="51644079" w14:paraId="1ADE254A" w14:textId="77777777">
        <w:trPr>
          <w:trHeight w:val="300"/>
        </w:trPr>
        <w:tc>
          <w:tcPr>
            <w:tcW w:w="12302" w:type="dxa"/>
            <w:gridSpan w:val="3"/>
            <w:vMerge w:val="restart"/>
            <w:tcMar/>
          </w:tcPr>
          <w:p w:rsidR="00C2051F" w:rsidP="00D11688" w:rsidRDefault="00C2051F" w14:paraId="5495EAB6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  <w:tcMar/>
          </w:tcPr>
          <w:p w:rsidR="00C2051F" w:rsidP="00D11688" w:rsidRDefault="00C2051F" w14:paraId="165A222F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51644079" w14:paraId="689620D2" w14:textId="77777777">
        <w:trPr>
          <w:trHeight w:val="300"/>
        </w:trPr>
        <w:tc>
          <w:tcPr>
            <w:tcW w:w="12302" w:type="dxa"/>
            <w:gridSpan w:val="3"/>
            <w:vMerge/>
            <w:tcBorders/>
            <w:tcMar/>
          </w:tcPr>
          <w:p w:rsidR="00C2051F" w:rsidP="00D11688" w:rsidRDefault="00C2051F" w14:paraId="574954E8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2051F" w:rsidP="51644079" w:rsidRDefault="00042FBF" w14:paraId="334B3DFF" w14:textId="599F2C77">
            <w:pPr>
              <w:pStyle w:val="TableParagraph"/>
              <w:spacing w:line="257" w:lineRule="exact"/>
              <w:jc w:val="center"/>
              <w:rPr>
                <w:b w:val="1"/>
                <w:bCs w:val="1"/>
                <w:sz w:val="36"/>
                <w:szCs w:val="36"/>
              </w:rPr>
            </w:pPr>
            <w:r w:rsidRPr="51644079" w:rsidR="3992AF04">
              <w:rPr>
                <w:b w:val="1"/>
                <w:bCs w:val="1"/>
                <w:color w:val="231F20"/>
                <w:sz w:val="36"/>
                <w:szCs w:val="36"/>
              </w:rPr>
              <w:t>7</w:t>
            </w:r>
            <w:r w:rsidRPr="51644079" w:rsidR="00C2051F">
              <w:rPr>
                <w:b w:val="1"/>
                <w:bCs w:val="1"/>
                <w:color w:val="231F20"/>
                <w:sz w:val="36"/>
                <w:szCs w:val="36"/>
              </w:rPr>
              <w:t>%</w:t>
            </w:r>
          </w:p>
        </w:tc>
      </w:tr>
      <w:tr w:rsidR="00C2051F" w:rsidTr="51644079" w14:paraId="1D4F8523" w14:textId="77777777">
        <w:trPr>
          <w:trHeight w:val="580"/>
        </w:trPr>
        <w:tc>
          <w:tcPr>
            <w:tcW w:w="3758" w:type="dxa"/>
            <w:tcMar/>
          </w:tcPr>
          <w:p w:rsidR="00C2051F" w:rsidP="00D11688" w:rsidRDefault="00C2051F" w14:paraId="6276198A" w14:textId="7777777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P="00D11688" w:rsidRDefault="00C2051F" w14:paraId="67BEA9A2" w14:textId="77777777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  <w:tcMar/>
          </w:tcPr>
          <w:p w:rsidR="00C2051F" w:rsidP="00D11688" w:rsidRDefault="00C2051F" w14:paraId="187E9847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5086" w:type="dxa"/>
            <w:tcMar/>
          </w:tcPr>
          <w:p w:rsidR="00C2051F" w:rsidP="51644079" w:rsidRDefault="00C2051F" w14:noSpellErr="1" w14:paraId="57E8D258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51644079" w:rsidR="00C2051F"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  <w:tcMar/>
          </w:tcPr>
          <w:p w:rsidR="00C2051F" w:rsidP="00D11688" w:rsidRDefault="00C2051F" w14:paraId="19DA4EB8" w14:textId="7777777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P="00D11688" w:rsidRDefault="00C2051F" w14:paraId="670A9DAB" w14:textId="7777777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51644079" w14:paraId="0797B947" w14:textId="77777777">
        <w:trPr>
          <w:trHeight w:val="2160"/>
        </w:trPr>
        <w:tc>
          <w:tcPr>
            <w:tcW w:w="3758" w:type="dxa"/>
            <w:tcMar/>
          </w:tcPr>
          <w:p w:rsidRPr="00027A3C" w:rsidR="00C2051F" w:rsidP="00D11688" w:rsidRDefault="00DC3978" w14:paraId="0EB3454B" w14:textId="77777777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027A3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We intend </w:t>
            </w:r>
            <w:r w:rsidRPr="00027A3C" w:rsidR="00AA4AE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to:</w:t>
            </w:r>
          </w:p>
          <w:p w:rsidRPr="00027A3C" w:rsidR="00DC3978" w:rsidP="00AF6ACA" w:rsidRDefault="00DC3978" w14:paraId="0E75FCDB" w14:textId="10DE9A81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027A3C">
              <w:rPr>
                <w:rFonts w:asciiTheme="minorHAnsi" w:hAnsiTheme="minorHAnsi" w:cstheme="minorHAnsi"/>
                <w:sz w:val="20"/>
                <w:szCs w:val="20"/>
              </w:rPr>
              <w:t>Increase opportunities for pupils’ participation from Y1-Y6 in School sport,</w:t>
            </w:r>
            <w:r w:rsidR="005C5B96">
              <w:rPr>
                <w:rFonts w:asciiTheme="minorHAnsi" w:hAnsiTheme="minorHAnsi" w:cstheme="minorHAnsi"/>
                <w:sz w:val="20"/>
                <w:szCs w:val="20"/>
              </w:rPr>
              <w:t xml:space="preserve"> via </w:t>
            </w:r>
            <w:r w:rsidRPr="00027A3C">
              <w:rPr>
                <w:rFonts w:asciiTheme="minorHAnsi" w:hAnsiTheme="minorHAnsi" w:cstheme="minorHAnsi"/>
                <w:sz w:val="20"/>
                <w:szCs w:val="20"/>
              </w:rPr>
              <w:t xml:space="preserve">outside providers  </w:t>
            </w:r>
            <w:r w:rsidR="005C5B96">
              <w:rPr>
                <w:rFonts w:asciiTheme="minorHAnsi" w:hAnsiTheme="minorHAnsi" w:cstheme="minorHAnsi"/>
                <w:sz w:val="20"/>
                <w:szCs w:val="20"/>
              </w:rPr>
              <w:t xml:space="preserve">for field sports, </w:t>
            </w:r>
            <w:r w:rsidR="00AA4AEA">
              <w:rPr>
                <w:rFonts w:asciiTheme="minorHAnsi" w:hAnsiTheme="minorHAnsi" w:cstheme="minorHAnsi"/>
                <w:sz w:val="20"/>
                <w:szCs w:val="20"/>
              </w:rPr>
              <w:t>self-awareness</w:t>
            </w:r>
            <w:r w:rsidR="005C5B96">
              <w:rPr>
                <w:rFonts w:asciiTheme="minorHAnsi" w:hAnsiTheme="minorHAnsi" w:cstheme="minorHAnsi"/>
                <w:sz w:val="20"/>
                <w:szCs w:val="20"/>
              </w:rPr>
              <w:t xml:space="preserve"> training, dance and </w:t>
            </w:r>
            <w:r w:rsidR="00AF6ACA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</w:p>
        </w:tc>
        <w:tc>
          <w:tcPr>
            <w:tcW w:w="3458" w:type="dxa"/>
            <w:tcMar/>
          </w:tcPr>
          <w:p w:rsidRPr="005C5B96" w:rsidR="00DC3978" w:rsidP="00DC3978" w:rsidRDefault="00DC3978" w14:paraId="5F721049" w14:textId="77777777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5B96">
              <w:rPr>
                <w:rFonts w:asciiTheme="minorHAnsi" w:hAnsiTheme="minorHAnsi" w:cstheme="minorHAnsi"/>
                <w:sz w:val="20"/>
                <w:szCs w:val="20"/>
              </w:rPr>
              <w:t xml:space="preserve">Children will be given the opportunity to </w:t>
            </w:r>
            <w:r w:rsidRPr="005C5B96" w:rsidR="00AA4AEA">
              <w:rPr>
                <w:rFonts w:asciiTheme="minorHAnsi" w:hAnsiTheme="minorHAnsi" w:cstheme="minorHAnsi"/>
                <w:sz w:val="20"/>
                <w:szCs w:val="20"/>
              </w:rPr>
              <w:t>experience a</w:t>
            </w:r>
            <w:r w:rsidRPr="005C5B96">
              <w:rPr>
                <w:rFonts w:asciiTheme="minorHAnsi" w:hAnsiTheme="minorHAnsi" w:cstheme="minorHAnsi"/>
                <w:sz w:val="20"/>
                <w:szCs w:val="20"/>
              </w:rPr>
              <w:t xml:space="preserve"> range of differing sports from </w:t>
            </w:r>
            <w:r w:rsidRPr="005C5B96" w:rsidR="005C5B96">
              <w:rPr>
                <w:rFonts w:asciiTheme="minorHAnsi" w:hAnsiTheme="minorHAnsi" w:cstheme="minorHAnsi"/>
                <w:sz w:val="20"/>
                <w:szCs w:val="20"/>
              </w:rPr>
              <w:t xml:space="preserve">multi skills to tennis, dance, </w:t>
            </w:r>
            <w:r w:rsidR="00AF6ACA">
              <w:rPr>
                <w:rFonts w:asciiTheme="minorHAnsi" w:hAnsiTheme="minorHAnsi" w:cstheme="minorHAnsi"/>
                <w:sz w:val="20"/>
                <w:szCs w:val="20"/>
              </w:rPr>
              <w:t>gymnastics</w:t>
            </w:r>
            <w:r w:rsidRPr="005C5B96" w:rsidR="005C5B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C5B96" w:rsidR="005C5B96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  <w:p w:rsidRPr="00027A3C" w:rsidR="00C2051F" w:rsidP="00DC3978" w:rsidRDefault="00DC3978" w14:paraId="35E7993C" w14:textId="77777777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C5B96">
              <w:rPr>
                <w:rFonts w:asciiTheme="minorHAnsi" w:hAnsiTheme="minorHAnsi" w:cstheme="minorHAnsi"/>
                <w:sz w:val="20"/>
                <w:szCs w:val="20"/>
              </w:rPr>
              <w:t xml:space="preserve">Children will be encouraged to participate for enjoyment, </w:t>
            </w:r>
            <w:r w:rsidRPr="005C5B96" w:rsidR="00AA4AEA">
              <w:rPr>
                <w:rFonts w:asciiTheme="minorHAnsi" w:hAnsiTheme="minorHAnsi" w:cstheme="minorHAnsi"/>
                <w:sz w:val="20"/>
                <w:szCs w:val="20"/>
              </w:rPr>
              <w:t>self-improvement</w:t>
            </w:r>
            <w:r w:rsidRPr="005C5B96">
              <w:rPr>
                <w:rFonts w:asciiTheme="minorHAnsi" w:hAnsiTheme="minorHAnsi" w:cstheme="minorHAnsi"/>
                <w:sz w:val="20"/>
                <w:szCs w:val="20"/>
              </w:rPr>
              <w:t xml:space="preserve"> and fitness, moving away from the over emphasis on competitive sports</w:t>
            </w:r>
            <w:r w:rsidR="00AF6ACA">
              <w:rPr>
                <w:rFonts w:asciiTheme="minorHAnsi" w:hAnsiTheme="minorHAnsi" w:cstheme="minorHAnsi"/>
                <w:sz w:val="20"/>
                <w:szCs w:val="20"/>
              </w:rPr>
              <w:t xml:space="preserve">. Fun Festivals within cluster group will help to facilitate this (non-competitive sporting events). </w:t>
            </w:r>
          </w:p>
        </w:tc>
        <w:tc>
          <w:tcPr>
            <w:tcW w:w="5086" w:type="dxa"/>
            <w:tcMar/>
          </w:tcPr>
          <w:p w:rsidR="75690F36" w:rsidP="51644079" w:rsidRDefault="75690F36" w14:paraId="262676C0" w14:textId="16721086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Last year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(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19.20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)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80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% of children in KS2 and 8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5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% of children in KS1 took part in the </w:t>
            </w:r>
            <w:proofErr w:type="gramStart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extra curricular</w:t>
            </w:r>
            <w:proofErr w:type="gramEnd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activities including 50% PP and SEN. We aim to consolidate and increase these numbers where possible in 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2020 21 (where possible – 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covid</w:t>
            </w:r>
            <w:r w:rsidRPr="51644079" w:rsidR="55A8554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permitting</w:t>
            </w:r>
            <w:r w:rsidRPr="51644079" w:rsidR="3015537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)</w:t>
            </w:r>
          </w:p>
        </w:tc>
        <w:tc>
          <w:tcPr>
            <w:tcW w:w="3076" w:type="dxa"/>
            <w:tcMar/>
          </w:tcPr>
          <w:p w:rsidRPr="00B83799" w:rsidR="00C2051F" w:rsidP="00D11688" w:rsidRDefault="000A7618" w14:paraId="2CA66C5B" w14:textId="777777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83799">
              <w:rPr>
                <w:rFonts w:asciiTheme="minorHAnsi" w:hAnsiTheme="minorHAnsi" w:cstheme="minorHAnsi"/>
                <w:sz w:val="20"/>
                <w:szCs w:val="20"/>
              </w:rPr>
              <w:t>Rethink provision and/or types of sports on offer</w:t>
            </w:r>
          </w:p>
        </w:tc>
      </w:tr>
      <w:tr w:rsidR="00C2051F" w:rsidTr="51644079" w14:paraId="0BBFB2E4" w14:textId="77777777">
        <w:trPr>
          <w:trHeight w:val="340"/>
        </w:trPr>
        <w:tc>
          <w:tcPr>
            <w:tcW w:w="12302" w:type="dxa"/>
            <w:gridSpan w:val="3"/>
            <w:vMerge w:val="restart"/>
            <w:tcMar/>
          </w:tcPr>
          <w:p w:rsidR="0059131E" w:rsidP="00D11688" w:rsidRDefault="00C2051F" w14:paraId="62AB8094" w14:textId="77777777">
            <w:pPr>
              <w:pStyle w:val="TableParagraph"/>
              <w:spacing w:line="257" w:lineRule="exact"/>
              <w:ind w:left="18"/>
              <w:rPr>
                <w:color w:val="0057A0"/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  <w:r w:rsidR="0059131E">
              <w:rPr>
                <w:color w:val="0057A0"/>
                <w:sz w:val="24"/>
              </w:rPr>
              <w:t xml:space="preserve"> – </w:t>
            </w:r>
          </w:p>
          <w:p w:rsidR="0059131E" w:rsidP="00D11688" w:rsidRDefault="0059131E" w14:paraId="687098E9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59131E">
              <w:rPr>
                <w:b/>
                <w:sz w:val="24"/>
              </w:rPr>
              <w:t xml:space="preserve">SMA </w:t>
            </w:r>
            <w:r w:rsidRPr="0059131E">
              <w:rPr>
                <w:sz w:val="24"/>
              </w:rPr>
              <w:t xml:space="preserve">School participate in much competitive sport. It </w:t>
            </w:r>
            <w:r w:rsidR="00042FBF">
              <w:rPr>
                <w:sz w:val="24"/>
              </w:rPr>
              <w:t>ha</w:t>
            </w:r>
            <w:r w:rsidRPr="0059131E">
              <w:rPr>
                <w:sz w:val="24"/>
              </w:rPr>
              <w:t>s</w:t>
            </w:r>
            <w:r w:rsidR="00AA4AEA">
              <w:rPr>
                <w:sz w:val="24"/>
              </w:rPr>
              <w:t xml:space="preserve"> been</w:t>
            </w:r>
            <w:r w:rsidRPr="0059131E">
              <w:rPr>
                <w:sz w:val="24"/>
              </w:rPr>
              <w:t xml:space="preserve"> an area of concern</w:t>
            </w:r>
            <w:r w:rsidR="00AA4AEA">
              <w:rPr>
                <w:sz w:val="24"/>
              </w:rPr>
              <w:t xml:space="preserve"> in the past,</w:t>
            </w:r>
            <w:r w:rsidRPr="0059131E">
              <w:rPr>
                <w:sz w:val="24"/>
              </w:rPr>
              <w:t xml:space="preserve"> as parents and children are sometimes over competitive at the exclusion of some</w:t>
            </w:r>
            <w:r w:rsidR="008201A1">
              <w:rPr>
                <w:sz w:val="24"/>
              </w:rPr>
              <w:t>.</w:t>
            </w:r>
            <w:r w:rsidRPr="0059131E">
              <w:rPr>
                <w:sz w:val="24"/>
              </w:rPr>
              <w:t xml:space="preserve"> We, therefore, have not allocated specific fundi</w:t>
            </w:r>
            <w:r w:rsidR="00AA4AEA">
              <w:rPr>
                <w:sz w:val="24"/>
              </w:rPr>
              <w:t>ng to this Key indicator in 2019/20</w:t>
            </w:r>
          </w:p>
          <w:p w:rsidR="00593915" w:rsidP="51644079" w:rsidRDefault="00593915" w14:paraId="42A7191B" w14:textId="5D00F354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51644079" w:rsidR="7BE7F4FC">
              <w:rPr>
                <w:b w:val="1"/>
                <w:bCs w:val="1"/>
                <w:sz w:val="24"/>
                <w:szCs w:val="24"/>
              </w:rPr>
              <w:t>A nominal holding fund to allow for kit renewal, t sh</w:t>
            </w:r>
            <w:r w:rsidRPr="51644079" w:rsidR="22659D01">
              <w:rPr>
                <w:b w:val="1"/>
                <w:bCs w:val="1"/>
                <w:sz w:val="24"/>
                <w:szCs w:val="24"/>
              </w:rPr>
              <w:t>i</w:t>
            </w:r>
            <w:r w:rsidRPr="51644079" w:rsidR="7BE7F4FC">
              <w:rPr>
                <w:b w:val="1"/>
                <w:bCs w:val="1"/>
                <w:sz w:val="24"/>
                <w:szCs w:val="24"/>
              </w:rPr>
              <w:t xml:space="preserve">rts, communication </w:t>
            </w:r>
            <w:proofErr w:type="spellStart"/>
            <w:r w:rsidRPr="51644079" w:rsidR="7BE7F4FC">
              <w:rPr>
                <w:b w:val="1"/>
                <w:bCs w:val="1"/>
                <w:sz w:val="24"/>
                <w:szCs w:val="24"/>
              </w:rPr>
              <w:t>etc</w:t>
            </w:r>
            <w:proofErr w:type="spellEnd"/>
            <w:r w:rsidRPr="51644079" w:rsidR="4125F2E6">
              <w:rPr>
                <w:b w:val="1"/>
                <w:bCs w:val="1"/>
                <w:sz w:val="24"/>
                <w:szCs w:val="24"/>
              </w:rPr>
              <w:t xml:space="preserve"> continues to be </w:t>
            </w:r>
            <w:r w:rsidRPr="51644079" w:rsidR="7BE7F4FC">
              <w:rPr>
                <w:b w:val="1"/>
                <w:bCs w:val="1"/>
                <w:sz w:val="24"/>
                <w:szCs w:val="24"/>
              </w:rPr>
              <w:t xml:space="preserve">   </w:t>
            </w:r>
            <w:r w:rsidRPr="51644079" w:rsidR="6C32BFBD">
              <w:rPr>
                <w:sz w:val="24"/>
                <w:szCs w:val="24"/>
              </w:rPr>
              <w:t>£</w:t>
            </w:r>
            <w:r w:rsidRPr="51644079" w:rsidR="438F7E5E">
              <w:rPr>
                <w:sz w:val="24"/>
                <w:szCs w:val="24"/>
              </w:rPr>
              <w:t>9</w:t>
            </w:r>
            <w:r w:rsidRPr="51644079" w:rsidR="6C32BFBD">
              <w:rPr>
                <w:sz w:val="24"/>
                <w:szCs w:val="24"/>
              </w:rPr>
              <w:t>00</w:t>
            </w:r>
          </w:p>
          <w:p w:rsidR="00B56BA1" w:rsidP="00D11688" w:rsidRDefault="001A3119" w14:paraId="1F7B0152" w14:textId="731B8E5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Face-to-face sporting competition (against other schools) has yet to resume. Virtual challenges to continue in order to encourage sporting competition in the meantime.</w:t>
            </w:r>
          </w:p>
          <w:p w:rsidR="001A3119" w:rsidP="00D11688" w:rsidRDefault="001A3119" w14:paraId="0330C640" w14:textId="013237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A3119" w:rsidP="51644079" w:rsidRDefault="001A3119" w14:paraId="7E890B4F" w14:textId="14426819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  <w:r w:rsidRPr="51644079" w:rsidR="53CC0648">
              <w:rPr>
                <w:sz w:val="24"/>
                <w:szCs w:val="24"/>
              </w:rPr>
              <w:t>This year, to increase incentive, this will include purchase of: m</w:t>
            </w:r>
            <w:r w:rsidRPr="51644079" w:rsidR="29E35C0E">
              <w:rPr>
                <w:sz w:val="24"/>
                <w:szCs w:val="24"/>
              </w:rPr>
              <w:t>edals/certificates/badges for pupils’ sporting achievements outside of school</w:t>
            </w:r>
          </w:p>
          <w:p w:rsidRPr="0059131E" w:rsidR="001A3119" w:rsidP="001A3119" w:rsidRDefault="001A3119" w14:paraId="66B6DE6E" w14:textId="602E8119">
            <w:pPr>
              <w:pStyle w:val="TableParagraph"/>
              <w:spacing w:line="257" w:lineRule="exact"/>
              <w:rPr>
                <w:sz w:val="24"/>
              </w:rPr>
            </w:pPr>
          </w:p>
          <w:p w:rsidRPr="0059131E" w:rsidR="00C2051F" w:rsidP="0059131E" w:rsidRDefault="00C2051F" w14:paraId="4CEE5877" w14:textId="77777777"/>
        </w:tc>
        <w:tc>
          <w:tcPr>
            <w:tcW w:w="3076" w:type="dxa"/>
            <w:tcMar/>
          </w:tcPr>
          <w:p w:rsidR="00C2051F" w:rsidP="00D11688" w:rsidRDefault="00C2051F" w14:paraId="6EC4B77A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51644079" w14:paraId="63379A18" w14:textId="77777777">
        <w:trPr>
          <w:trHeight w:val="280"/>
        </w:trPr>
        <w:tc>
          <w:tcPr>
            <w:tcW w:w="12302" w:type="dxa"/>
            <w:gridSpan w:val="3"/>
            <w:vMerge/>
            <w:tcBorders/>
            <w:tcMar/>
          </w:tcPr>
          <w:p w:rsidR="00C2051F" w:rsidP="00D11688" w:rsidRDefault="00C2051F" w14:paraId="543E9A23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2051F" w:rsidP="51644079" w:rsidRDefault="0059131E" w14:paraId="00AC0B3B" w14:textId="39B1FCFF">
            <w:pPr>
              <w:pStyle w:val="TableParagraph"/>
              <w:tabs>
                <w:tab w:val="left" w:pos="1318"/>
                <w:tab w:val="center" w:pos="1528"/>
              </w:tabs>
              <w:spacing w:line="257" w:lineRule="exact"/>
              <w:ind w:firstLine="0"/>
              <w:jc w:val="center"/>
              <w:rPr>
                <w:b w:val="1"/>
                <w:bCs w:val="1"/>
                <w:sz w:val="44"/>
                <w:szCs w:val="44"/>
              </w:rPr>
            </w:pPr>
            <w:r w:rsidRPr="51644079" w:rsidR="4EF16CEF">
              <w:rPr>
                <w:b w:val="1"/>
                <w:bCs w:val="1"/>
                <w:color w:val="231F20"/>
                <w:sz w:val="44"/>
                <w:szCs w:val="44"/>
              </w:rPr>
              <w:t xml:space="preserve"> </w:t>
            </w:r>
            <w:r w:rsidRPr="51644079" w:rsidR="65EAF90A">
              <w:rPr>
                <w:b w:val="1"/>
                <w:bCs w:val="1"/>
                <w:color w:val="231F20"/>
                <w:sz w:val="44"/>
                <w:szCs w:val="44"/>
              </w:rPr>
              <w:t>2</w:t>
            </w:r>
            <w:r w:rsidRPr="51644079" w:rsidR="00C2051F">
              <w:rPr>
                <w:b w:val="1"/>
                <w:bCs w:val="1"/>
                <w:color w:val="231F20"/>
                <w:sz w:val="44"/>
                <w:szCs w:val="44"/>
              </w:rPr>
              <w:t>%</w:t>
            </w:r>
          </w:p>
        </w:tc>
      </w:tr>
      <w:tr w:rsidR="0059131E" w:rsidTr="51644079" w14:paraId="0B276D2A" w14:textId="77777777">
        <w:trPr>
          <w:trHeight w:val="272"/>
        </w:trPr>
        <w:tc>
          <w:tcPr>
            <w:tcW w:w="12302" w:type="dxa"/>
            <w:gridSpan w:val="3"/>
            <w:vMerge w:val="restart"/>
            <w:tcMar/>
          </w:tcPr>
          <w:p w:rsidR="0059131E" w:rsidP="00D11688" w:rsidRDefault="0059131E" w14:paraId="671F6562" w14:textId="77777777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 w:rsidRPr="00B56BA1">
              <w:rPr>
                <w:b/>
                <w:color w:val="365F91" w:themeColor="accent1" w:themeShade="BF"/>
                <w:sz w:val="24"/>
              </w:rPr>
              <w:t>Other Indicator identified by school</w:t>
            </w:r>
            <w:r w:rsidRPr="00B56BA1">
              <w:rPr>
                <w:color w:val="365F91" w:themeColor="accent1" w:themeShade="BF"/>
                <w:sz w:val="24"/>
              </w:rPr>
              <w:t>:</w:t>
            </w:r>
            <w:r w:rsidRPr="0059131E">
              <w:rPr>
                <w:sz w:val="24"/>
              </w:rPr>
              <w:t xml:space="preserve"> </w:t>
            </w:r>
            <w:r w:rsidRPr="00B56BA1">
              <w:rPr>
                <w:color w:val="365F91" w:themeColor="accent1" w:themeShade="BF"/>
                <w:sz w:val="24"/>
              </w:rPr>
              <w:t>Additional Swimming</w:t>
            </w:r>
          </w:p>
        </w:tc>
        <w:tc>
          <w:tcPr>
            <w:tcW w:w="3076" w:type="dxa"/>
            <w:tcMar/>
          </w:tcPr>
          <w:p w:rsidR="0059131E" w:rsidP="00D11688" w:rsidRDefault="0059131E" w14:paraId="3A813DAA" w14:textId="77777777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59131E" w:rsidTr="51644079" w14:paraId="1DFCA8D3" w14:textId="77777777">
        <w:trPr>
          <w:trHeight w:val="271"/>
        </w:trPr>
        <w:tc>
          <w:tcPr>
            <w:tcW w:w="12302" w:type="dxa"/>
            <w:gridSpan w:val="3"/>
            <w:vMerge/>
            <w:tcMar/>
          </w:tcPr>
          <w:p w:rsidR="0059131E" w:rsidP="00D11688" w:rsidRDefault="0059131E" w14:paraId="0293A5E6" w14:textId="77777777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</w:tc>
        <w:tc>
          <w:tcPr>
            <w:tcW w:w="3076" w:type="dxa"/>
            <w:tcMar/>
          </w:tcPr>
          <w:p w:rsidR="0059131E" w:rsidP="51644079" w:rsidRDefault="00AA4AEA" w14:paraId="75502086" w14:textId="570F5AE1">
            <w:pPr>
              <w:pStyle w:val="TableParagraph"/>
              <w:spacing w:line="255" w:lineRule="exact"/>
              <w:ind w:left="0"/>
              <w:jc w:val="center"/>
              <w:rPr>
                <w:color w:val="231F20"/>
                <w:sz w:val="24"/>
                <w:szCs w:val="24"/>
              </w:rPr>
            </w:pPr>
            <w:r w:rsidRPr="51644079" w:rsidR="4125F2E6">
              <w:rPr>
                <w:b w:val="1"/>
                <w:bCs w:val="1"/>
                <w:color w:val="231F20"/>
                <w:sz w:val="44"/>
                <w:szCs w:val="44"/>
              </w:rPr>
              <w:t>7</w:t>
            </w:r>
            <w:r w:rsidRPr="51644079" w:rsidR="6C32BFBD">
              <w:rPr>
                <w:b w:val="1"/>
                <w:bCs w:val="1"/>
                <w:color w:val="231F20"/>
                <w:sz w:val="44"/>
                <w:szCs w:val="44"/>
              </w:rPr>
              <w:t>%</w:t>
            </w:r>
          </w:p>
        </w:tc>
      </w:tr>
      <w:tr w:rsidR="00C2051F" w:rsidTr="51644079" w14:paraId="25DB847B" w14:textId="77777777">
        <w:trPr>
          <w:trHeight w:val="600"/>
        </w:trPr>
        <w:tc>
          <w:tcPr>
            <w:tcW w:w="3758" w:type="dxa"/>
            <w:tcMar/>
          </w:tcPr>
          <w:p w:rsidR="00C2051F" w:rsidP="00D11688" w:rsidRDefault="00C2051F" w14:paraId="00E55FAD" w14:textId="7777777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P="00D11688" w:rsidRDefault="00C2051F" w14:paraId="7A942C16" w14:textId="7777777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  <w:tcMar/>
          </w:tcPr>
          <w:p w:rsidR="00C2051F" w:rsidP="00D11688" w:rsidRDefault="00C2051F" w14:paraId="216C49B2" w14:textId="7777777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5086" w:type="dxa"/>
            <w:tcMar/>
          </w:tcPr>
          <w:p w:rsidR="00C2051F" w:rsidP="51644079" w:rsidRDefault="00C2051F" w14:paraId="7BB1F7E5" w14:noSpellErr="1" w14:textId="5344DF97">
            <w:pPr>
              <w:pStyle w:val="TableParagraph"/>
              <w:spacing w:line="290" w:lineRule="exact"/>
              <w:ind w:left="18"/>
              <w:rPr>
                <w:color w:val="231F20"/>
                <w:sz w:val="24"/>
                <w:szCs w:val="24"/>
              </w:rPr>
            </w:pPr>
          </w:p>
          <w:p w:rsidR="00C2051F" w:rsidP="51644079" w:rsidRDefault="00C2051F" w14:noSpellErr="1" w14:paraId="758015AF">
            <w:pPr>
              <w:pStyle w:val="TableParagraph"/>
              <w:spacing w:line="257" w:lineRule="exact"/>
              <w:ind w:left="18"/>
              <w:rPr>
                <w:sz w:val="24"/>
                <w:szCs w:val="24"/>
              </w:rPr>
            </w:pPr>
            <w:r w:rsidRPr="51644079" w:rsidR="00C2051F"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  <w:tcMar/>
          </w:tcPr>
          <w:p w:rsidR="00C2051F" w:rsidP="00D11688" w:rsidRDefault="00C2051F" w14:paraId="4DCCC067" w14:textId="7777777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P="00D11688" w:rsidRDefault="00C2051F" w14:paraId="42FE0390" w14:textId="7777777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51644079" w14:paraId="199EB1DF" w14:textId="77777777">
        <w:trPr>
          <w:trHeight w:val="2120"/>
        </w:trPr>
        <w:tc>
          <w:tcPr>
            <w:tcW w:w="3758" w:type="dxa"/>
            <w:tcMar/>
          </w:tcPr>
          <w:p w:rsidRPr="001A3119" w:rsidR="00B56BA1" w:rsidP="51644079" w:rsidRDefault="00B56BA1" w14:paraId="71761C00" w14:textId="3AB169BA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To ensure all Y4 swimmers increase their attainment by 5+ </w:t>
            </w:r>
            <w:proofErr w:type="spellStart"/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metres</w:t>
            </w:r>
            <w:proofErr w:type="spellEnd"/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thus increasing their confidence in water. – </w:t>
            </w:r>
          </w:p>
          <w:p w:rsidRPr="001A3119" w:rsidR="00B56BA1" w:rsidP="51644079" w:rsidRDefault="00B56BA1" w14:paraId="5B1D2A7A" w14:textId="02D2D0D5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1A3119" w:rsidR="00C2051F" w:rsidP="51644079" w:rsidRDefault="00B56BA1" w14:paraId="7F4DD7B9" w14:textId="15C7252C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34AA75EC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More </w:t>
            </w: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Y6 </w:t>
            </w: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pupils ,</w:t>
            </w: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through additional swimming in the </w:t>
            </w: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summer</w:t>
            </w:r>
            <w:r w:rsidRPr="51644079" w:rsidR="7CD1A43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,can</w:t>
            </w: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perform safe </w:t>
            </w:r>
            <w:proofErr w:type="gramStart"/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self rescue</w:t>
            </w:r>
            <w:proofErr w:type="gramEnd"/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over a varied distance so they are confident and safe in water.</w:t>
            </w:r>
          </w:p>
          <w:p w:rsidRPr="001A3119" w:rsidR="00C2051F" w:rsidP="51644079" w:rsidRDefault="00B56BA1" w14:paraId="43997C5F" w14:textId="3B00FAE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1A3119" w:rsidR="00C2051F" w:rsidP="51644079" w:rsidRDefault="00B56BA1" w14:paraId="08F37B8A" w14:textId="14078FA9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B8A138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 success of this year will, across 2020 2021 be dependent upon CoVid restrictions to access to pools</w:t>
            </w:r>
          </w:p>
        </w:tc>
        <w:tc>
          <w:tcPr>
            <w:tcW w:w="3458" w:type="dxa"/>
            <w:tcMar/>
          </w:tcPr>
          <w:p w:rsidRPr="001A3119" w:rsidR="00C2051F" w:rsidP="51644079" w:rsidRDefault="00B56BA1" w14:paraId="7FD72237" w14:textId="77777777" w14:noSpellErr="1">
            <w:pPr>
              <w:pStyle w:val="TableParagraph"/>
              <w:numPr>
                <w:ilvl w:val="0"/>
                <w:numId w:val="6"/>
              </w:numPr>
              <w:rPr>
                <w:rFonts w:ascii="Calibri" w:hAnsi="Calibri" w:cs="Calibri" w:asciiTheme="minorAscii" w:hAnsiTheme="minorAscii" w:cstheme="minorAscii"/>
                <w:sz w:val="20"/>
                <w:szCs w:val="20"/>
                <w:highlight w:val="yellow"/>
              </w:rPr>
            </w:pP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Renegotiate additional pool space over a term or plan for a suspended time table</w:t>
            </w:r>
            <w:r w:rsidRPr="51644079" w:rsidR="43C8D26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for a 5 day swim</w:t>
            </w:r>
            <w:r w:rsidRPr="51644079" w:rsidR="4125F2E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ming focus in the summer term 20</w:t>
            </w: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1A3119" w:rsidR="00B56BA1" w:rsidP="51644079" w:rsidRDefault="00B56BA1" w14:paraId="7B4883F3" w14:textId="77777777" w14:noSpellErr="1">
            <w:pPr>
              <w:pStyle w:val="TableParagraph"/>
              <w:numPr>
                <w:ilvl w:val="0"/>
                <w:numId w:val="6"/>
              </w:numPr>
              <w:rPr>
                <w:rFonts w:ascii="Calibri" w:hAnsi="Calibri" w:cs="Calibri" w:asciiTheme="minorAscii" w:hAnsiTheme="minorAscii" w:cstheme="minorAscii"/>
                <w:sz w:val="20"/>
                <w:szCs w:val="20"/>
                <w:highlight w:val="yellow"/>
              </w:rPr>
            </w:pPr>
            <w:r w:rsidRPr="51644079" w:rsidR="70232C7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 secure additional travel arrangements to facilitate this</w:t>
            </w:r>
          </w:p>
          <w:p w:rsidRPr="001A3119" w:rsidR="00177FC5" w:rsidP="51644079" w:rsidRDefault="00177FC5" w14:paraId="27FAF7BE" w14:textId="77777777" w14:noSpellErr="1">
            <w:pPr>
              <w:pStyle w:val="TableParagraph"/>
              <w:numPr>
                <w:ilvl w:val="0"/>
                <w:numId w:val="6"/>
              </w:numPr>
              <w:rPr>
                <w:rFonts w:ascii="Calibri" w:hAnsi="Calibri" w:cs="Calibri" w:asciiTheme="minorAscii" w:hAnsiTheme="minorAscii" w:cstheme="minorAscii"/>
                <w:sz w:val="20"/>
                <w:szCs w:val="20"/>
                <w:highlight w:val="yellow"/>
              </w:rPr>
            </w:pPr>
            <w:r w:rsidRPr="51644079" w:rsidR="0F52E642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To employ a fully qualified coach to facilitate swimming expectations</w:t>
            </w:r>
          </w:p>
        </w:tc>
        <w:tc>
          <w:tcPr>
            <w:tcW w:w="5086" w:type="dxa"/>
            <w:tcMar/>
          </w:tcPr>
          <w:p w:rsidRPr="001A3119" w:rsidR="00177FC5" w:rsidP="51644079" w:rsidRDefault="00177FC5" w14:paraId="1F9BC6C7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07B3EDDF" w:rsidP="51644079" w:rsidRDefault="07B3EDDF" w14:paraId="36258933" w14:textId="3A9BF292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07B3EDD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In 2018 19 we found </w:t>
            </w:r>
            <w:proofErr w:type="gramStart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that ,</w:t>
            </w:r>
            <w:proofErr w:type="gramEnd"/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by the end of the Summer 201</w:t>
            </w:r>
            <w:r w:rsidRPr="51644079" w:rsidR="69BEED7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9</w:t>
            </w: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:</w:t>
            </w:r>
          </w:p>
          <w:p w:rsidR="75690F36" w:rsidP="51644079" w:rsidRDefault="75690F36" w14:noSpellErr="1" w14:paraId="590D3940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63% Y4 swimmers could swim 25m using differing strokes</w:t>
            </w:r>
          </w:p>
          <w:p w:rsidR="75690F36" w:rsidP="51644079" w:rsidRDefault="75690F36" w14:noSpellErr="1" w14:paraId="6B5A3047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7 children made at least 5m improvement</w:t>
            </w:r>
          </w:p>
          <w:p w:rsidR="75690F36" w:rsidP="51644079" w:rsidRDefault="75690F36" w14:noSpellErr="1" w14:paraId="7DFB0070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77% Y5 swimmers could now swim 25m or more (from 53% in 2016/17)</w:t>
            </w:r>
          </w:p>
          <w:p w:rsidR="51644079" w:rsidP="51644079" w:rsidRDefault="51644079" w14:noSpellErr="1" w14:paraId="214CB137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="75690F36" w:rsidP="51644079" w:rsidRDefault="75690F36" w14:noSpellErr="1" w14:paraId="16374D72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75690F3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83% Y6 pupils can, by the year end, swim 25m using differing strokes and show water safety.</w:t>
            </w:r>
          </w:p>
        </w:tc>
        <w:tc>
          <w:tcPr>
            <w:tcW w:w="3076" w:type="dxa"/>
            <w:tcMar/>
          </w:tcPr>
          <w:p w:rsidRPr="001A3119" w:rsidR="00C2051F" w:rsidP="51644079" w:rsidRDefault="00982D54" w14:paraId="62A2C64F" w14:textId="77777777" w14:noSpellErr="1">
            <w:pPr>
              <w:pStyle w:val="TableParagraph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1644079" w:rsidR="19568F9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Governors to consider how to maintain this if the Sports grant ceases?</w:t>
            </w:r>
          </w:p>
        </w:tc>
      </w:tr>
    </w:tbl>
    <w:p w:rsidR="00C66DF9" w:rsidRDefault="00C66DF9" w14:paraId="781A846F" w14:textId="77777777"/>
    <w:sectPr w:rsidR="00C66DF9" w:rsidSect="00E312BF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09D3" w:rsidRDefault="00E009D3" w14:paraId="15853225" w14:textId="77777777">
      <w:r>
        <w:separator/>
      </w:r>
    </w:p>
  </w:endnote>
  <w:endnote w:type="continuationSeparator" w:id="0">
    <w:p w:rsidR="00E009D3" w:rsidRDefault="00E009D3" w14:paraId="30A803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7E98" w:rsidP="003E7E98" w:rsidRDefault="003E7E98" w14:paraId="70C143DB" w14:textId="77777777">
    <w:pPr>
      <w:pStyle w:val="BodyText"/>
      <w:spacing w:line="14" w:lineRule="auto"/>
      <w:rPr>
        <w:sz w:val="20"/>
      </w:rPr>
    </w:pPr>
  </w:p>
  <w:p w:rsidRPr="003E7E98" w:rsidR="00C2051F" w:rsidP="003E7E98" w:rsidRDefault="00C2051F" w14:paraId="415527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51F" w:rsidRDefault="00C2051F" w14:paraId="1FB8E425" w14:textId="777777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09D3" w:rsidRDefault="00E009D3" w14:paraId="25B6A5A4" w14:textId="77777777">
      <w:r>
        <w:separator/>
      </w:r>
    </w:p>
  </w:footnote>
  <w:footnote w:type="continuationSeparator" w:id="0">
    <w:p w:rsidR="00E009D3" w:rsidRDefault="00E009D3" w14:paraId="13B1D0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1524" w:rsidRDefault="00231524" w14:paraId="05679F9F" w14:textId="77777777">
    <w:pPr>
      <w:pStyle w:val="Header"/>
    </w:pPr>
  </w:p>
  <w:p w:rsidRPr="00231524" w:rsidR="00231524" w:rsidP="00231524" w:rsidRDefault="00231524" w14:paraId="736344B1" w14:textId="0C3B01A1">
    <w:pPr>
      <w:pStyle w:val="Header"/>
      <w:jc w:val="center"/>
      <w:rPr>
        <w:b/>
        <w:i/>
        <w:sz w:val="24"/>
        <w:u w:val="single"/>
      </w:rPr>
    </w:pPr>
    <w:r w:rsidRPr="00231524">
      <w:rPr>
        <w:b/>
        <w:i/>
        <w:sz w:val="24"/>
        <w:u w:val="single"/>
      </w:rPr>
      <w:t>SMA SPORTS PRE</w:t>
    </w:r>
    <w:r w:rsidR="00B83799">
      <w:rPr>
        <w:b/>
        <w:i/>
        <w:sz w:val="24"/>
        <w:u w:val="single"/>
      </w:rPr>
      <w:t xml:space="preserve">MIUM GRANT SPENDING PLAN </w:t>
    </w:r>
    <w:r w:rsidR="00657CCA">
      <w:rPr>
        <w:b/>
        <w:i/>
        <w:sz w:val="24"/>
        <w:u w:val="single"/>
      </w:rPr>
      <w:t>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0A6C15"/>
    <w:multiLevelType w:val="hybridMultilevel"/>
    <w:tmpl w:val="86087A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06A7D23"/>
    <w:multiLevelType w:val="hybridMultilevel"/>
    <w:tmpl w:val="1A7AFC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E9175C0"/>
    <w:multiLevelType w:val="hybridMultilevel"/>
    <w:tmpl w:val="853CBD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6D06714"/>
    <w:multiLevelType w:val="hybridMultilevel"/>
    <w:tmpl w:val="81B0BA16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5" w15:restartNumberingAfterBreak="0">
    <w:nsid w:val="5DD57C5C"/>
    <w:multiLevelType w:val="hybridMultilevel"/>
    <w:tmpl w:val="E62CC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hint="default" w:ascii="Calibri" w:hAnsi="Calibri" w:eastAsia="Calibri" w:cs="Calibri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7" w15:restartNumberingAfterBreak="0">
    <w:nsid w:val="795467AE"/>
    <w:multiLevelType w:val="hybridMultilevel"/>
    <w:tmpl w:val="B7BE6D4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27A3C"/>
    <w:rsid w:val="00033B52"/>
    <w:rsid w:val="00035F40"/>
    <w:rsid w:val="00042FBF"/>
    <w:rsid w:val="00046B42"/>
    <w:rsid w:val="00054CA0"/>
    <w:rsid w:val="00057695"/>
    <w:rsid w:val="000A6F92"/>
    <w:rsid w:val="000A7618"/>
    <w:rsid w:val="000E60CC"/>
    <w:rsid w:val="00111694"/>
    <w:rsid w:val="00177FC5"/>
    <w:rsid w:val="001A3119"/>
    <w:rsid w:val="001D0232"/>
    <w:rsid w:val="001F0C5C"/>
    <w:rsid w:val="001F4450"/>
    <w:rsid w:val="001F4717"/>
    <w:rsid w:val="002006C4"/>
    <w:rsid w:val="002079B1"/>
    <w:rsid w:val="00213832"/>
    <w:rsid w:val="00231524"/>
    <w:rsid w:val="00251BFF"/>
    <w:rsid w:val="002D6EC5"/>
    <w:rsid w:val="002E7457"/>
    <w:rsid w:val="003074D1"/>
    <w:rsid w:val="00367CFE"/>
    <w:rsid w:val="0039007D"/>
    <w:rsid w:val="00391C80"/>
    <w:rsid w:val="003C6DD9"/>
    <w:rsid w:val="003E255F"/>
    <w:rsid w:val="003E7E98"/>
    <w:rsid w:val="004065E6"/>
    <w:rsid w:val="00420C71"/>
    <w:rsid w:val="00422D5D"/>
    <w:rsid w:val="00434D0D"/>
    <w:rsid w:val="004A50B7"/>
    <w:rsid w:val="004C4AEE"/>
    <w:rsid w:val="004E5B95"/>
    <w:rsid w:val="005252DD"/>
    <w:rsid w:val="00526AEC"/>
    <w:rsid w:val="00527180"/>
    <w:rsid w:val="00531C34"/>
    <w:rsid w:val="005623F1"/>
    <w:rsid w:val="0057279C"/>
    <w:rsid w:val="0059131E"/>
    <w:rsid w:val="00593915"/>
    <w:rsid w:val="005A3B87"/>
    <w:rsid w:val="005C5B96"/>
    <w:rsid w:val="005C7463"/>
    <w:rsid w:val="005E16CE"/>
    <w:rsid w:val="00633D91"/>
    <w:rsid w:val="00634C1B"/>
    <w:rsid w:val="00640E0E"/>
    <w:rsid w:val="006551BB"/>
    <w:rsid w:val="00657CCA"/>
    <w:rsid w:val="0067285D"/>
    <w:rsid w:val="006967CD"/>
    <w:rsid w:val="006D6C4D"/>
    <w:rsid w:val="006E149E"/>
    <w:rsid w:val="00750D9E"/>
    <w:rsid w:val="00777FEC"/>
    <w:rsid w:val="007A24F4"/>
    <w:rsid w:val="008201A1"/>
    <w:rsid w:val="00876A5F"/>
    <w:rsid w:val="00893951"/>
    <w:rsid w:val="008B754E"/>
    <w:rsid w:val="008F1F22"/>
    <w:rsid w:val="008F2236"/>
    <w:rsid w:val="008F79C0"/>
    <w:rsid w:val="00962DBA"/>
    <w:rsid w:val="0096474D"/>
    <w:rsid w:val="00982D54"/>
    <w:rsid w:val="00984C28"/>
    <w:rsid w:val="009931F6"/>
    <w:rsid w:val="00A13182"/>
    <w:rsid w:val="00A32B25"/>
    <w:rsid w:val="00A45499"/>
    <w:rsid w:val="00A803D0"/>
    <w:rsid w:val="00A870D5"/>
    <w:rsid w:val="00AA4AEA"/>
    <w:rsid w:val="00AA7328"/>
    <w:rsid w:val="00AF6ACA"/>
    <w:rsid w:val="00B0082B"/>
    <w:rsid w:val="00B041CF"/>
    <w:rsid w:val="00B12A4F"/>
    <w:rsid w:val="00B35F3E"/>
    <w:rsid w:val="00B54A99"/>
    <w:rsid w:val="00B56BA1"/>
    <w:rsid w:val="00B758B5"/>
    <w:rsid w:val="00B83799"/>
    <w:rsid w:val="00BC147D"/>
    <w:rsid w:val="00BD62D1"/>
    <w:rsid w:val="00BF21BD"/>
    <w:rsid w:val="00C2051F"/>
    <w:rsid w:val="00C2735E"/>
    <w:rsid w:val="00C434F4"/>
    <w:rsid w:val="00C55410"/>
    <w:rsid w:val="00C66DF9"/>
    <w:rsid w:val="00C7240A"/>
    <w:rsid w:val="00C80665"/>
    <w:rsid w:val="00C91434"/>
    <w:rsid w:val="00CA1449"/>
    <w:rsid w:val="00CB0A64"/>
    <w:rsid w:val="00CC7BA7"/>
    <w:rsid w:val="00D30515"/>
    <w:rsid w:val="00D36F77"/>
    <w:rsid w:val="00D5661A"/>
    <w:rsid w:val="00D84976"/>
    <w:rsid w:val="00D84E38"/>
    <w:rsid w:val="00D95155"/>
    <w:rsid w:val="00DA30EE"/>
    <w:rsid w:val="00DC3978"/>
    <w:rsid w:val="00DC3F7C"/>
    <w:rsid w:val="00E009D3"/>
    <w:rsid w:val="00E30A4D"/>
    <w:rsid w:val="00E312BF"/>
    <w:rsid w:val="00E46FE6"/>
    <w:rsid w:val="00E550CD"/>
    <w:rsid w:val="00E73DCC"/>
    <w:rsid w:val="00EC71D6"/>
    <w:rsid w:val="00EC7B5C"/>
    <w:rsid w:val="00F10FBA"/>
    <w:rsid w:val="00F32CB3"/>
    <w:rsid w:val="00F41D84"/>
    <w:rsid w:val="00F57D87"/>
    <w:rsid w:val="00F6458D"/>
    <w:rsid w:val="00F96EE6"/>
    <w:rsid w:val="00FB63E2"/>
    <w:rsid w:val="02457012"/>
    <w:rsid w:val="02547DDD"/>
    <w:rsid w:val="026D42C1"/>
    <w:rsid w:val="027A59C3"/>
    <w:rsid w:val="02F5E394"/>
    <w:rsid w:val="035F55C2"/>
    <w:rsid w:val="03DC1BEF"/>
    <w:rsid w:val="04CFDEE2"/>
    <w:rsid w:val="04D4BDEA"/>
    <w:rsid w:val="04DAD5D9"/>
    <w:rsid w:val="050F3FB0"/>
    <w:rsid w:val="05476264"/>
    <w:rsid w:val="05E5DE00"/>
    <w:rsid w:val="066BAF43"/>
    <w:rsid w:val="06E459E3"/>
    <w:rsid w:val="07B3EDDF"/>
    <w:rsid w:val="0802B155"/>
    <w:rsid w:val="08077FA4"/>
    <w:rsid w:val="08923F5C"/>
    <w:rsid w:val="08FC8868"/>
    <w:rsid w:val="090F68C2"/>
    <w:rsid w:val="0942F7E6"/>
    <w:rsid w:val="096AB859"/>
    <w:rsid w:val="09CE1137"/>
    <w:rsid w:val="09D7C81D"/>
    <w:rsid w:val="09EA38B7"/>
    <w:rsid w:val="09F482FF"/>
    <w:rsid w:val="0B60FF90"/>
    <w:rsid w:val="0C41552E"/>
    <w:rsid w:val="0C522B1D"/>
    <w:rsid w:val="0CAA6011"/>
    <w:rsid w:val="0CF8141A"/>
    <w:rsid w:val="0EC05B6A"/>
    <w:rsid w:val="0F52E642"/>
    <w:rsid w:val="0FA9E4E9"/>
    <w:rsid w:val="109C4905"/>
    <w:rsid w:val="10BDBDE7"/>
    <w:rsid w:val="122EF069"/>
    <w:rsid w:val="12B096B2"/>
    <w:rsid w:val="12D47F0D"/>
    <w:rsid w:val="138B3148"/>
    <w:rsid w:val="13FA2D3F"/>
    <w:rsid w:val="15C6FD36"/>
    <w:rsid w:val="16987E68"/>
    <w:rsid w:val="16ABEDC4"/>
    <w:rsid w:val="16F72344"/>
    <w:rsid w:val="1702618C"/>
    <w:rsid w:val="17618E0A"/>
    <w:rsid w:val="18C7CF2B"/>
    <w:rsid w:val="18CD2265"/>
    <w:rsid w:val="19568F97"/>
    <w:rsid w:val="1A4D7D64"/>
    <w:rsid w:val="1C053F24"/>
    <w:rsid w:val="1C463E21"/>
    <w:rsid w:val="1C6F3F94"/>
    <w:rsid w:val="1C752185"/>
    <w:rsid w:val="1DC2D3F0"/>
    <w:rsid w:val="1EB27A3D"/>
    <w:rsid w:val="1F1A8D69"/>
    <w:rsid w:val="20083682"/>
    <w:rsid w:val="210FAE0B"/>
    <w:rsid w:val="22659D01"/>
    <w:rsid w:val="230418A3"/>
    <w:rsid w:val="231A027D"/>
    <w:rsid w:val="23A15512"/>
    <w:rsid w:val="248FDE3C"/>
    <w:rsid w:val="258B0D00"/>
    <w:rsid w:val="2683F2FE"/>
    <w:rsid w:val="26DF9FF1"/>
    <w:rsid w:val="2743EE45"/>
    <w:rsid w:val="298EF04D"/>
    <w:rsid w:val="29BB93C0"/>
    <w:rsid w:val="29E35C0E"/>
    <w:rsid w:val="2AD9B9E7"/>
    <w:rsid w:val="2B1EB99F"/>
    <w:rsid w:val="2B7CB36F"/>
    <w:rsid w:val="2C31FEB7"/>
    <w:rsid w:val="2CC6910F"/>
    <w:rsid w:val="2D52DA17"/>
    <w:rsid w:val="2D7D53A2"/>
    <w:rsid w:val="2E1EDD55"/>
    <w:rsid w:val="2E24AFF2"/>
    <w:rsid w:val="2E96F269"/>
    <w:rsid w:val="2F1B2849"/>
    <w:rsid w:val="2F28FA50"/>
    <w:rsid w:val="2FAAA5EC"/>
    <w:rsid w:val="30071A59"/>
    <w:rsid w:val="300CAA21"/>
    <w:rsid w:val="30155373"/>
    <w:rsid w:val="302AD544"/>
    <w:rsid w:val="30D05F13"/>
    <w:rsid w:val="311E9837"/>
    <w:rsid w:val="31CE932B"/>
    <w:rsid w:val="31ED54CB"/>
    <w:rsid w:val="322766B1"/>
    <w:rsid w:val="32A929A4"/>
    <w:rsid w:val="33379E3A"/>
    <w:rsid w:val="3389252C"/>
    <w:rsid w:val="3394FF11"/>
    <w:rsid w:val="33B8A5C8"/>
    <w:rsid w:val="34299586"/>
    <w:rsid w:val="3444FA05"/>
    <w:rsid w:val="34AA75EC"/>
    <w:rsid w:val="355B36C3"/>
    <w:rsid w:val="366FB48F"/>
    <w:rsid w:val="3688774A"/>
    <w:rsid w:val="369CDFCA"/>
    <w:rsid w:val="36F70724"/>
    <w:rsid w:val="3760AB89"/>
    <w:rsid w:val="3992AF04"/>
    <w:rsid w:val="3C63EAFC"/>
    <w:rsid w:val="3D10524D"/>
    <w:rsid w:val="3D6648A8"/>
    <w:rsid w:val="3D96266A"/>
    <w:rsid w:val="3D987129"/>
    <w:rsid w:val="3DE00266"/>
    <w:rsid w:val="3DE3F2E2"/>
    <w:rsid w:val="3F9E52BB"/>
    <w:rsid w:val="3FF23CAC"/>
    <w:rsid w:val="4006EE9A"/>
    <w:rsid w:val="4018F98A"/>
    <w:rsid w:val="40947E33"/>
    <w:rsid w:val="4125F2E6"/>
    <w:rsid w:val="42F73B88"/>
    <w:rsid w:val="43129609"/>
    <w:rsid w:val="4323264E"/>
    <w:rsid w:val="438F7E5E"/>
    <w:rsid w:val="43C8D26F"/>
    <w:rsid w:val="43E1F28E"/>
    <w:rsid w:val="44533466"/>
    <w:rsid w:val="450F402D"/>
    <w:rsid w:val="453662E7"/>
    <w:rsid w:val="4546F759"/>
    <w:rsid w:val="4635F0A7"/>
    <w:rsid w:val="4677EBEE"/>
    <w:rsid w:val="4699FCF5"/>
    <w:rsid w:val="46E2C7BA"/>
    <w:rsid w:val="48A3A64D"/>
    <w:rsid w:val="4A2BA353"/>
    <w:rsid w:val="4A3911F6"/>
    <w:rsid w:val="4C250620"/>
    <w:rsid w:val="4CF3F893"/>
    <w:rsid w:val="4D8F81D7"/>
    <w:rsid w:val="4E2BC3A9"/>
    <w:rsid w:val="4E8F49E4"/>
    <w:rsid w:val="4E9CFA16"/>
    <w:rsid w:val="4EF16CEF"/>
    <w:rsid w:val="4F84AC36"/>
    <w:rsid w:val="4F85CB68"/>
    <w:rsid w:val="4F9DD493"/>
    <w:rsid w:val="4FC87018"/>
    <w:rsid w:val="501EBE7B"/>
    <w:rsid w:val="5161830A"/>
    <w:rsid w:val="51644079"/>
    <w:rsid w:val="51A7A28C"/>
    <w:rsid w:val="527E8E63"/>
    <w:rsid w:val="53C93848"/>
    <w:rsid w:val="53CC0648"/>
    <w:rsid w:val="54095533"/>
    <w:rsid w:val="54B294EE"/>
    <w:rsid w:val="54C6488C"/>
    <w:rsid w:val="54F545C2"/>
    <w:rsid w:val="55A85544"/>
    <w:rsid w:val="55B9530C"/>
    <w:rsid w:val="5629813A"/>
    <w:rsid w:val="570E60A2"/>
    <w:rsid w:val="57DFFAA2"/>
    <w:rsid w:val="59536C92"/>
    <w:rsid w:val="59AF8171"/>
    <w:rsid w:val="59E8592E"/>
    <w:rsid w:val="5A96303F"/>
    <w:rsid w:val="5B4C2345"/>
    <w:rsid w:val="5B57B82A"/>
    <w:rsid w:val="5B8D007B"/>
    <w:rsid w:val="5C7F209D"/>
    <w:rsid w:val="5CBC3EAD"/>
    <w:rsid w:val="5D5BEDEB"/>
    <w:rsid w:val="5DC25EE4"/>
    <w:rsid w:val="5DEE421B"/>
    <w:rsid w:val="5E4356E7"/>
    <w:rsid w:val="5E699EFD"/>
    <w:rsid w:val="5F4A4585"/>
    <w:rsid w:val="5FB3F85D"/>
    <w:rsid w:val="60756B91"/>
    <w:rsid w:val="624A1D63"/>
    <w:rsid w:val="62B1C85A"/>
    <w:rsid w:val="62F5A74F"/>
    <w:rsid w:val="6358E30D"/>
    <w:rsid w:val="63A4C326"/>
    <w:rsid w:val="63E0244E"/>
    <w:rsid w:val="648F7FF5"/>
    <w:rsid w:val="64F05FBE"/>
    <w:rsid w:val="65EAF90A"/>
    <w:rsid w:val="662602E3"/>
    <w:rsid w:val="6765A5BB"/>
    <w:rsid w:val="67C1D344"/>
    <w:rsid w:val="67D86AF0"/>
    <w:rsid w:val="67D99365"/>
    <w:rsid w:val="6853A240"/>
    <w:rsid w:val="68587A3D"/>
    <w:rsid w:val="689A8BC3"/>
    <w:rsid w:val="69447B48"/>
    <w:rsid w:val="6968616C"/>
    <w:rsid w:val="69BEED76"/>
    <w:rsid w:val="6B2413A8"/>
    <w:rsid w:val="6C32BFBD"/>
    <w:rsid w:val="6CB58B68"/>
    <w:rsid w:val="6CBC0D71"/>
    <w:rsid w:val="6D9E12DC"/>
    <w:rsid w:val="6DE0CC9E"/>
    <w:rsid w:val="6E0383EB"/>
    <w:rsid w:val="6E3D0F3E"/>
    <w:rsid w:val="6E47AC74"/>
    <w:rsid w:val="7020B294"/>
    <w:rsid w:val="70232C78"/>
    <w:rsid w:val="706F4950"/>
    <w:rsid w:val="70A77FBF"/>
    <w:rsid w:val="71ED7C86"/>
    <w:rsid w:val="72552FF3"/>
    <w:rsid w:val="72C62057"/>
    <w:rsid w:val="72D11B77"/>
    <w:rsid w:val="73F57FDC"/>
    <w:rsid w:val="7426A3DE"/>
    <w:rsid w:val="74B6F215"/>
    <w:rsid w:val="754B846D"/>
    <w:rsid w:val="75690F36"/>
    <w:rsid w:val="7770E89D"/>
    <w:rsid w:val="7796A4AA"/>
    <w:rsid w:val="7799562E"/>
    <w:rsid w:val="78E251AD"/>
    <w:rsid w:val="790FB083"/>
    <w:rsid w:val="795B4FC2"/>
    <w:rsid w:val="7A05CD33"/>
    <w:rsid w:val="7A4E6205"/>
    <w:rsid w:val="7B3959FC"/>
    <w:rsid w:val="7B5096CD"/>
    <w:rsid w:val="7B8A1383"/>
    <w:rsid w:val="7BE7F4FC"/>
    <w:rsid w:val="7CD1A43B"/>
    <w:rsid w:val="7E5D56F6"/>
    <w:rsid w:val="7F7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810FA"/>
  <w15:docId w15:val="{D2C8E955-A90F-4DA3-9286-B693663F56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312BF"/>
    <w:rPr>
      <w:rFonts w:ascii="Calibri" w:hAnsi="Calibri" w:eastAsia="Calibri" w:cs="Calibri"/>
    </w:rPr>
  </w:style>
  <w:style w:type="paragraph" w:styleId="Heading1">
    <w:name w:val="heading 1"/>
    <w:basedOn w:val="Normal"/>
    <w:uiPriority w:val="1"/>
    <w:qFormat/>
    <w:rsid w:val="00E312BF"/>
    <w:pPr>
      <w:spacing w:before="123"/>
      <w:ind w:right="117"/>
      <w:jc w:val="right"/>
      <w:outlineLvl w:val="0"/>
    </w:pPr>
    <w:rPr>
      <w:sz w:val="44"/>
      <w:szCs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12B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12BF"/>
    <w:pPr>
      <w:ind w:left="460" w:hanging="360"/>
    </w:pPr>
  </w:style>
  <w:style w:type="paragraph" w:styleId="TableParagraph" w:customStyle="1">
    <w:name w:val="Table Paragraph"/>
    <w:basedOn w:val="Normal"/>
    <w:uiPriority w:val="1"/>
    <w:qFormat/>
    <w:rsid w:val="00E312BF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2B25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2B25"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3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5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3951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32637725a6041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929A-E6FB-454C-81E2-C1641EB00D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Simon Roche</dc:creator>
  <lastModifiedBy>Claire O'Hara</lastModifiedBy>
  <revision>6</revision>
  <lastPrinted>2019-10-10T17:36:00.0000000Z</lastPrinted>
  <dcterms:created xsi:type="dcterms:W3CDTF">2020-10-29T18:59:00.0000000Z</dcterms:created>
  <dcterms:modified xsi:type="dcterms:W3CDTF">2020-12-04T18:09:52.0643571Z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