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58A6D" w14:textId="162133B6" w:rsidR="00C51DFA" w:rsidRPr="0077528F" w:rsidRDefault="00831A2D" w:rsidP="00C51DFA">
      <w:pPr>
        <w:pStyle w:val="NormalWeb"/>
        <w:tabs>
          <w:tab w:val="left" w:pos="870"/>
        </w:tabs>
        <w:jc w:val="center"/>
        <w:rPr>
          <w:rFonts w:ascii="Century Gothic" w:hAnsi="Century Gothic"/>
          <w:b/>
          <w:sz w:val="56"/>
          <w:szCs w:val="56"/>
          <w:u w:val="single"/>
        </w:rPr>
      </w:pPr>
      <w:r w:rsidRPr="0077528F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63B78109" wp14:editId="518A8659">
            <wp:simplePos x="0" y="0"/>
            <wp:positionH relativeFrom="margin">
              <wp:posOffset>7271607</wp:posOffset>
            </wp:positionH>
            <wp:positionV relativeFrom="paragraph">
              <wp:posOffset>-73274</wp:posOffset>
            </wp:positionV>
            <wp:extent cx="461175" cy="580242"/>
            <wp:effectExtent l="0" t="0" r="0" b="0"/>
            <wp:wrapNone/>
            <wp:docPr id="1" name="Picture 1" descr="E:\Printing\Badges and Master Copies\SMA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rinting\Badges and Master Copies\SMA Ba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5" cy="58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28F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127E0CEB" wp14:editId="261A1453">
            <wp:simplePos x="0" y="0"/>
            <wp:positionH relativeFrom="margin">
              <wp:posOffset>2047240</wp:posOffset>
            </wp:positionH>
            <wp:positionV relativeFrom="paragraph">
              <wp:posOffset>-43428</wp:posOffset>
            </wp:positionV>
            <wp:extent cx="437515" cy="550472"/>
            <wp:effectExtent l="0" t="0" r="635" b="2540"/>
            <wp:wrapNone/>
            <wp:docPr id="11" name="Picture 11" descr="E:\Printing\Badges and Master Copies\SMA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rinting\Badges and Master Copies\SMA Bad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79A">
        <w:rPr>
          <w:rFonts w:ascii="Century Gothic" w:hAnsi="Century Gothic"/>
          <w:b/>
          <w:sz w:val="56"/>
          <w:szCs w:val="56"/>
          <w:u w:val="single"/>
        </w:rPr>
        <w:t>Science Overview 2025-26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7"/>
        <w:gridCol w:w="2198"/>
        <w:gridCol w:w="2198"/>
        <w:gridCol w:w="2198"/>
      </w:tblGrid>
      <w:tr w:rsidR="00C51DFA" w:rsidRPr="0077528F" w14:paraId="65453AA2" w14:textId="77777777" w:rsidTr="00F136B7">
        <w:trPr>
          <w:trHeight w:val="420"/>
        </w:trPr>
        <w:tc>
          <w:tcPr>
            <w:tcW w:w="2197" w:type="dxa"/>
          </w:tcPr>
          <w:p w14:paraId="02AC3F4F" w14:textId="77777777" w:rsidR="00C51DFA" w:rsidRPr="0077528F" w:rsidRDefault="00C51DFA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197" w:type="dxa"/>
          </w:tcPr>
          <w:p w14:paraId="250566A8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>Autumn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5B401446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>Autumn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45698B9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>Spring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92DBC23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 xml:space="preserve">Spring 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7A9756C4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 xml:space="preserve">Summer 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1AE8850E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 xml:space="preserve">Summer </w:t>
            </w:r>
          </w:p>
        </w:tc>
      </w:tr>
      <w:tr w:rsidR="00C51DFA" w:rsidRPr="0077528F" w14:paraId="169C75C0" w14:textId="77777777" w:rsidTr="00F136B7">
        <w:trPr>
          <w:trHeight w:val="345"/>
        </w:trPr>
        <w:tc>
          <w:tcPr>
            <w:tcW w:w="2197" w:type="dxa"/>
          </w:tcPr>
          <w:p w14:paraId="2BE73CCF" w14:textId="77777777" w:rsidR="00C51DFA" w:rsidRPr="00714367" w:rsidRDefault="00C51DFA" w:rsidP="00F96F24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714367">
              <w:rPr>
                <w:rFonts w:ascii="Century Gothic" w:hAnsi="Century Gothic"/>
                <w:b/>
                <w:sz w:val="24"/>
                <w:szCs w:val="24"/>
              </w:rPr>
              <w:t>YEAR ONE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1149083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Seasonal </w:t>
            </w:r>
            <w:r w:rsidR="0077528F" w:rsidRPr="00714367">
              <w:rPr>
                <w:rFonts w:ascii="Century Gothic" w:hAnsi="Century Gothic"/>
                <w:sz w:val="24"/>
                <w:szCs w:val="24"/>
              </w:rPr>
              <w:t>c</w:t>
            </w:r>
            <w:r w:rsidRPr="00714367">
              <w:rPr>
                <w:rFonts w:ascii="Century Gothic" w:hAnsi="Century Gothic"/>
                <w:sz w:val="24"/>
                <w:szCs w:val="24"/>
              </w:rPr>
              <w:t>hanges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CF8DE15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Animals, including h</w:t>
            </w:r>
            <w:r w:rsidR="00C51DFA" w:rsidRPr="00714367">
              <w:rPr>
                <w:rFonts w:ascii="Century Gothic" w:hAnsi="Century Gothic"/>
                <w:sz w:val="24"/>
                <w:szCs w:val="24"/>
              </w:rPr>
              <w:t xml:space="preserve">umans </w:t>
            </w:r>
            <w:r w:rsidR="00C51DFA" w:rsidRPr="00714367">
              <w:rPr>
                <w:rFonts w:ascii="Century Gothic" w:hAnsi="Century Gothic" w:cs="Courier New"/>
                <w:sz w:val="24"/>
                <w:szCs w:val="24"/>
              </w:rPr>
              <w:t>–</w:t>
            </w:r>
            <w:r w:rsidR="00C51DFA" w:rsidRPr="00714367">
              <w:rPr>
                <w:rFonts w:ascii="Century Gothic" w:hAnsi="Century Gothic"/>
                <w:sz w:val="24"/>
                <w:szCs w:val="24"/>
              </w:rPr>
              <w:t xml:space="preserve"> All About Me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26CCC6F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Exploring </w:t>
            </w:r>
            <w:r w:rsidR="0077528F" w:rsidRPr="00714367">
              <w:rPr>
                <w:rFonts w:ascii="Century Gothic" w:hAnsi="Century Gothic"/>
                <w:sz w:val="24"/>
                <w:szCs w:val="24"/>
              </w:rPr>
              <w:t>everyday m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aterials 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2EB7B17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Everyday m</w:t>
            </w:r>
            <w:r w:rsidR="00C51DFA" w:rsidRPr="00714367">
              <w:rPr>
                <w:rFonts w:ascii="Century Gothic" w:hAnsi="Century Gothic"/>
                <w:sz w:val="24"/>
                <w:szCs w:val="24"/>
              </w:rPr>
              <w:t xml:space="preserve">aterials </w:t>
            </w:r>
            <w:r w:rsidR="00C51DFA" w:rsidRPr="00714367">
              <w:rPr>
                <w:rFonts w:ascii="Century Gothic" w:hAnsi="Century Gothic" w:cs="Courier New"/>
                <w:sz w:val="24"/>
                <w:szCs w:val="24"/>
              </w:rPr>
              <w:t>–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 b</w:t>
            </w:r>
            <w:r w:rsidR="00C51DFA" w:rsidRPr="00714367">
              <w:rPr>
                <w:rFonts w:ascii="Century Gothic" w:hAnsi="Century Gothic"/>
                <w:sz w:val="24"/>
                <w:szCs w:val="24"/>
              </w:rPr>
              <w:t xml:space="preserve">uilding 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EDE071B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Plants</w:t>
            </w:r>
          </w:p>
        </w:tc>
        <w:tc>
          <w:tcPr>
            <w:tcW w:w="2198" w:type="dxa"/>
            <w:shd w:val="clear" w:color="auto" w:fill="FBE4D5" w:themeFill="accent2" w:themeFillTint="33"/>
          </w:tcPr>
          <w:p w14:paraId="06C38A47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Animals including Humans </w:t>
            </w:r>
            <w:r w:rsidRPr="00714367">
              <w:rPr>
                <w:rFonts w:ascii="Century Gothic" w:hAnsi="Century Gothic" w:cs="Courier New"/>
                <w:sz w:val="24"/>
                <w:szCs w:val="24"/>
              </w:rPr>
              <w:t>–</w:t>
            </w:r>
            <w:r w:rsidR="0077528F" w:rsidRPr="00714367">
              <w:rPr>
                <w:rFonts w:ascii="Century Gothic" w:hAnsi="Century Gothic"/>
                <w:sz w:val="24"/>
                <w:szCs w:val="24"/>
              </w:rPr>
              <w:t xml:space="preserve"> all a</w:t>
            </w:r>
            <w:r w:rsidRPr="00714367">
              <w:rPr>
                <w:rFonts w:ascii="Century Gothic" w:hAnsi="Century Gothic"/>
                <w:sz w:val="24"/>
                <w:szCs w:val="24"/>
              </w:rPr>
              <w:t>bout</w:t>
            </w:r>
            <w:r w:rsidR="0077528F" w:rsidRPr="00714367">
              <w:rPr>
                <w:rFonts w:ascii="Century Gothic" w:hAnsi="Century Gothic"/>
                <w:sz w:val="24"/>
                <w:szCs w:val="24"/>
              </w:rPr>
              <w:t xml:space="preserve"> a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nimals </w:t>
            </w:r>
          </w:p>
        </w:tc>
      </w:tr>
      <w:tr w:rsidR="00C51DFA" w:rsidRPr="0077528F" w14:paraId="37B41052" w14:textId="77777777" w:rsidTr="00C22FC6">
        <w:trPr>
          <w:trHeight w:val="330"/>
        </w:trPr>
        <w:tc>
          <w:tcPr>
            <w:tcW w:w="2197" w:type="dxa"/>
          </w:tcPr>
          <w:p w14:paraId="0B5E03D2" w14:textId="77777777" w:rsidR="00C51DFA" w:rsidRPr="00714367" w:rsidRDefault="00C51DFA" w:rsidP="00F96F24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714367">
              <w:rPr>
                <w:rFonts w:ascii="Century Gothic" w:hAnsi="Century Gothic"/>
                <w:b/>
                <w:sz w:val="24"/>
                <w:szCs w:val="24"/>
              </w:rPr>
              <w:t>YEAR TWO</w:t>
            </w:r>
          </w:p>
        </w:tc>
        <w:tc>
          <w:tcPr>
            <w:tcW w:w="2197" w:type="dxa"/>
            <w:shd w:val="clear" w:color="auto" w:fill="DEEAF6" w:themeFill="accent1" w:themeFillTint="33"/>
          </w:tcPr>
          <w:p w14:paraId="30C54431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Uses of everyday m</w:t>
            </w:r>
            <w:r w:rsidR="00C51DFA" w:rsidRPr="00714367">
              <w:rPr>
                <w:rFonts w:ascii="Century Gothic" w:hAnsi="Century Gothic"/>
                <w:sz w:val="24"/>
                <w:szCs w:val="24"/>
              </w:rPr>
              <w:t xml:space="preserve">aterials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AD5C86C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Living things and their h</w:t>
            </w:r>
            <w:r w:rsidR="00C51DFA" w:rsidRPr="00714367">
              <w:rPr>
                <w:rFonts w:ascii="Century Gothic" w:hAnsi="Century Gothic"/>
                <w:sz w:val="24"/>
                <w:szCs w:val="24"/>
              </w:rPr>
              <w:t xml:space="preserve">abitats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67688B1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Living things </w:t>
            </w:r>
            <w:r w:rsidRPr="00714367">
              <w:rPr>
                <w:rFonts w:ascii="Century Gothic" w:hAnsi="Century Gothic" w:cs="Courier New"/>
                <w:sz w:val="24"/>
                <w:szCs w:val="24"/>
              </w:rPr>
              <w:t>–</w:t>
            </w:r>
            <w:r w:rsidR="0077528F" w:rsidRPr="00714367">
              <w:rPr>
                <w:rFonts w:ascii="Century Gothic" w:hAnsi="Century Gothic"/>
                <w:sz w:val="24"/>
                <w:szCs w:val="24"/>
              </w:rPr>
              <w:t xml:space="preserve"> h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abitats around the world 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C669D48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Animals</w:t>
            </w:r>
            <w:r w:rsidR="0077528F" w:rsidRPr="00714367">
              <w:rPr>
                <w:rFonts w:ascii="Century Gothic" w:hAnsi="Century Gothic"/>
                <w:sz w:val="24"/>
                <w:szCs w:val="24"/>
              </w:rPr>
              <w:t>,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 including humans </w:t>
            </w:r>
            <w:r w:rsidRPr="00714367">
              <w:rPr>
                <w:rFonts w:ascii="Century Gothic" w:hAnsi="Century Gothic" w:cs="Courier New"/>
                <w:sz w:val="24"/>
                <w:szCs w:val="24"/>
              </w:rPr>
              <w:t>–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 health and survival </w:t>
            </w:r>
          </w:p>
        </w:tc>
        <w:tc>
          <w:tcPr>
            <w:tcW w:w="2198" w:type="dxa"/>
            <w:shd w:val="clear" w:color="auto" w:fill="FBE4D5" w:themeFill="accent2" w:themeFillTint="33"/>
          </w:tcPr>
          <w:p w14:paraId="67ACA8B9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Animals</w:t>
            </w:r>
            <w:r w:rsidR="0077528F" w:rsidRPr="00714367">
              <w:rPr>
                <w:rFonts w:ascii="Century Gothic" w:hAnsi="Century Gothic"/>
                <w:sz w:val="24"/>
                <w:szCs w:val="24"/>
              </w:rPr>
              <w:t>,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 including humans </w:t>
            </w:r>
            <w:r w:rsidRPr="00714367">
              <w:rPr>
                <w:rFonts w:ascii="Century Gothic" w:hAnsi="Century Gothic" w:cs="Courier New"/>
                <w:sz w:val="24"/>
                <w:szCs w:val="24"/>
              </w:rPr>
              <w:t>–</w:t>
            </w:r>
            <w:r w:rsidRPr="00714367">
              <w:rPr>
                <w:rFonts w:ascii="Century Gothic" w:hAnsi="Century Gothic"/>
                <w:sz w:val="24"/>
                <w:szCs w:val="24"/>
              </w:rPr>
              <w:t xml:space="preserve"> life cycles </w:t>
            </w:r>
          </w:p>
        </w:tc>
        <w:tc>
          <w:tcPr>
            <w:tcW w:w="2198" w:type="dxa"/>
            <w:shd w:val="clear" w:color="auto" w:fill="E2EFD9" w:themeFill="accent6" w:themeFillTint="33"/>
          </w:tcPr>
          <w:p w14:paraId="65D1ABAE" w14:textId="77777777" w:rsidR="00C51DFA" w:rsidRPr="00714367" w:rsidRDefault="00C51DF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Plants </w:t>
            </w:r>
          </w:p>
        </w:tc>
      </w:tr>
      <w:tr w:rsidR="00C51DFA" w:rsidRPr="0077528F" w14:paraId="10A57B28" w14:textId="77777777" w:rsidTr="002A1A25">
        <w:trPr>
          <w:trHeight w:val="330"/>
        </w:trPr>
        <w:tc>
          <w:tcPr>
            <w:tcW w:w="2197" w:type="dxa"/>
          </w:tcPr>
          <w:p w14:paraId="11E2F907" w14:textId="77777777" w:rsidR="00C51DFA" w:rsidRPr="00714367" w:rsidRDefault="00C51DFA" w:rsidP="00F96F24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714367">
              <w:rPr>
                <w:rFonts w:ascii="Century Gothic" w:hAnsi="Century Gothic"/>
                <w:b/>
                <w:sz w:val="24"/>
                <w:szCs w:val="24"/>
              </w:rPr>
              <w:t>YEAR THREE</w:t>
            </w:r>
          </w:p>
        </w:tc>
        <w:tc>
          <w:tcPr>
            <w:tcW w:w="2197" w:type="dxa"/>
          </w:tcPr>
          <w:p w14:paraId="4B782FD9" w14:textId="77777777" w:rsidR="00C51DFA" w:rsidRPr="00714367" w:rsidRDefault="00D73DA1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Scientific enquiry </w:t>
            </w:r>
          </w:p>
        </w:tc>
        <w:tc>
          <w:tcPr>
            <w:tcW w:w="2197" w:type="dxa"/>
            <w:shd w:val="clear" w:color="auto" w:fill="DEEAF6" w:themeFill="accent1" w:themeFillTint="33"/>
          </w:tcPr>
          <w:p w14:paraId="5CD07B69" w14:textId="77777777" w:rsidR="00C51DFA" w:rsidRPr="00714367" w:rsidRDefault="00D73DA1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Rocks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51B5458" w14:textId="77777777" w:rsidR="00C51DFA" w:rsidRPr="00714367" w:rsidRDefault="00D73DA1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Animals including Humans 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99CCFF"/>
          </w:tcPr>
          <w:p w14:paraId="447F8EB5" w14:textId="77777777" w:rsidR="00C51DFA" w:rsidRPr="00714367" w:rsidRDefault="00D73DA1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Forces and magnets 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C928E51" w14:textId="77777777" w:rsidR="00C51DFA" w:rsidRPr="00714367" w:rsidRDefault="00D73DA1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Plants </w:t>
            </w:r>
          </w:p>
        </w:tc>
        <w:tc>
          <w:tcPr>
            <w:tcW w:w="2198" w:type="dxa"/>
            <w:shd w:val="clear" w:color="auto" w:fill="FFCC99"/>
          </w:tcPr>
          <w:p w14:paraId="4D6AAE17" w14:textId="77777777" w:rsidR="00C51DFA" w:rsidRPr="00714367" w:rsidRDefault="00D73DA1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Light </w:t>
            </w:r>
          </w:p>
        </w:tc>
      </w:tr>
      <w:tr w:rsidR="00C51DFA" w:rsidRPr="0077528F" w14:paraId="6B4454BE" w14:textId="77777777" w:rsidTr="002A1A25">
        <w:trPr>
          <w:trHeight w:val="330"/>
        </w:trPr>
        <w:tc>
          <w:tcPr>
            <w:tcW w:w="2197" w:type="dxa"/>
          </w:tcPr>
          <w:p w14:paraId="377255FE" w14:textId="77777777" w:rsidR="00C51DFA" w:rsidRPr="00714367" w:rsidRDefault="00C51DFA" w:rsidP="00F96F24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714367">
              <w:rPr>
                <w:rFonts w:ascii="Century Gothic" w:hAnsi="Century Gothic"/>
                <w:b/>
                <w:sz w:val="24"/>
                <w:szCs w:val="24"/>
              </w:rPr>
              <w:t>YEAR FOUR</w:t>
            </w:r>
          </w:p>
        </w:tc>
        <w:tc>
          <w:tcPr>
            <w:tcW w:w="2197" w:type="dxa"/>
            <w:shd w:val="clear" w:color="auto" w:fill="FBE4D5" w:themeFill="accent2" w:themeFillTint="33"/>
          </w:tcPr>
          <w:p w14:paraId="3859CE69" w14:textId="77777777" w:rsidR="00C51DFA" w:rsidRPr="00714367" w:rsidRDefault="00C22FC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Animals, including humans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8506384" w14:textId="77777777" w:rsidR="00C51DFA" w:rsidRPr="00714367" w:rsidRDefault="00C22FC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Electricity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F06A2D4" w14:textId="77777777" w:rsidR="00C51DFA" w:rsidRPr="00714367" w:rsidRDefault="00C22FC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States of matter 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CA1A416" w14:textId="77777777" w:rsidR="00C51DFA" w:rsidRPr="00714367" w:rsidRDefault="00C22FC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Living things and their habitats</w:t>
            </w:r>
          </w:p>
        </w:tc>
        <w:tc>
          <w:tcPr>
            <w:tcW w:w="2198" w:type="dxa"/>
            <w:shd w:val="clear" w:color="auto" w:fill="FFF2CC" w:themeFill="accent4" w:themeFillTint="33"/>
          </w:tcPr>
          <w:p w14:paraId="1020D09D" w14:textId="77777777" w:rsidR="00C51DFA" w:rsidRPr="00714367" w:rsidRDefault="00C22FC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Living things and their habitats</w:t>
            </w:r>
          </w:p>
        </w:tc>
        <w:tc>
          <w:tcPr>
            <w:tcW w:w="2198" w:type="dxa"/>
          </w:tcPr>
          <w:p w14:paraId="55EFCACF" w14:textId="77777777" w:rsidR="00C51DFA" w:rsidRPr="00714367" w:rsidRDefault="00C22FC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Sound </w:t>
            </w:r>
          </w:p>
        </w:tc>
      </w:tr>
      <w:tr w:rsidR="00C51DFA" w:rsidRPr="0077528F" w14:paraId="2C66A45A" w14:textId="77777777" w:rsidTr="00593E78">
        <w:trPr>
          <w:trHeight w:val="330"/>
        </w:trPr>
        <w:tc>
          <w:tcPr>
            <w:tcW w:w="2197" w:type="dxa"/>
          </w:tcPr>
          <w:p w14:paraId="3773EC4B" w14:textId="77777777" w:rsidR="00C51DFA" w:rsidRPr="00714367" w:rsidRDefault="00C51DFA" w:rsidP="00F96F24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714367">
              <w:rPr>
                <w:rFonts w:ascii="Century Gothic" w:hAnsi="Century Gothic"/>
                <w:b/>
                <w:sz w:val="24"/>
                <w:szCs w:val="24"/>
              </w:rPr>
              <w:t>YEAR FIVE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99CCFF"/>
          </w:tcPr>
          <w:p w14:paraId="753CC90B" w14:textId="77777777" w:rsidR="00C51DFA" w:rsidRPr="00714367" w:rsidRDefault="000E4CA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Forces </w:t>
            </w:r>
          </w:p>
        </w:tc>
        <w:tc>
          <w:tcPr>
            <w:tcW w:w="2197" w:type="dxa"/>
            <w:shd w:val="clear" w:color="auto" w:fill="DEEAF6" w:themeFill="accent1" w:themeFillTint="33"/>
          </w:tcPr>
          <w:p w14:paraId="37F995FF" w14:textId="77777777" w:rsidR="00C51DFA" w:rsidRPr="00714367" w:rsidRDefault="000E4CA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Properties of Materials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CFC19CC" w14:textId="77777777" w:rsidR="00C51DFA" w:rsidRPr="00714367" w:rsidRDefault="00F136B7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Change</w:t>
            </w:r>
            <w:r w:rsidR="000E4CA6" w:rsidRPr="00714367">
              <w:rPr>
                <w:rFonts w:ascii="Century Gothic" w:hAnsi="Century Gothic"/>
                <w:sz w:val="24"/>
                <w:szCs w:val="24"/>
              </w:rPr>
              <w:t xml:space="preserve">s of Materials </w:t>
            </w:r>
          </w:p>
        </w:tc>
        <w:tc>
          <w:tcPr>
            <w:tcW w:w="2198" w:type="dxa"/>
            <w:shd w:val="clear" w:color="auto" w:fill="FBE4D5" w:themeFill="accent2" w:themeFillTint="33"/>
          </w:tcPr>
          <w:p w14:paraId="6E768FDB" w14:textId="77777777" w:rsidR="00C51DFA" w:rsidRPr="00714367" w:rsidRDefault="000E4CA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Animals, including Humans 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5579C25D" w14:textId="77777777" w:rsidR="00C51DFA" w:rsidRPr="00714367" w:rsidRDefault="000E4CA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Earth and Space </w:t>
            </w:r>
          </w:p>
        </w:tc>
        <w:tc>
          <w:tcPr>
            <w:tcW w:w="2198" w:type="dxa"/>
            <w:shd w:val="clear" w:color="auto" w:fill="FFF2CC" w:themeFill="accent4" w:themeFillTint="33"/>
          </w:tcPr>
          <w:p w14:paraId="3B2242BA" w14:textId="77777777" w:rsidR="00C51DFA" w:rsidRPr="00714367" w:rsidRDefault="000E4CA6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>Living Things and their habitats</w:t>
            </w:r>
          </w:p>
        </w:tc>
      </w:tr>
      <w:tr w:rsidR="00C51DFA" w:rsidRPr="0077528F" w14:paraId="65D92DFC" w14:textId="77777777" w:rsidTr="00593E78">
        <w:trPr>
          <w:trHeight w:val="330"/>
        </w:trPr>
        <w:tc>
          <w:tcPr>
            <w:tcW w:w="2197" w:type="dxa"/>
          </w:tcPr>
          <w:p w14:paraId="78BBCECF" w14:textId="77777777" w:rsidR="00C51DFA" w:rsidRPr="00714367" w:rsidRDefault="00C51DFA" w:rsidP="00F96F24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714367">
              <w:rPr>
                <w:rFonts w:ascii="Century Gothic" w:hAnsi="Century Gothic"/>
                <w:b/>
                <w:sz w:val="24"/>
                <w:szCs w:val="24"/>
              </w:rPr>
              <w:t>YEAR SIX</w:t>
            </w:r>
          </w:p>
        </w:tc>
        <w:tc>
          <w:tcPr>
            <w:tcW w:w="2197" w:type="dxa"/>
            <w:shd w:val="clear" w:color="auto" w:fill="EDEDED" w:themeFill="accent3" w:themeFillTint="33"/>
          </w:tcPr>
          <w:p w14:paraId="57F9CB4A" w14:textId="136FE35B" w:rsidR="00C51DFA" w:rsidRPr="00714367" w:rsidRDefault="009B779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Animals, including humans</w:t>
            </w:r>
          </w:p>
        </w:tc>
        <w:tc>
          <w:tcPr>
            <w:tcW w:w="2197" w:type="dxa"/>
            <w:shd w:val="clear" w:color="auto" w:fill="FFCC99"/>
          </w:tcPr>
          <w:p w14:paraId="24F8CBE6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Light </w:t>
            </w:r>
          </w:p>
        </w:tc>
        <w:tc>
          <w:tcPr>
            <w:tcW w:w="2197" w:type="dxa"/>
            <w:shd w:val="clear" w:color="auto" w:fill="FBE4D5" w:themeFill="accent2" w:themeFillTint="33"/>
          </w:tcPr>
          <w:p w14:paraId="77B2ED40" w14:textId="5D8ABFAE" w:rsidR="00C51DFA" w:rsidRPr="00714367" w:rsidRDefault="009B779A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Electricity</w:t>
            </w:r>
          </w:p>
        </w:tc>
        <w:tc>
          <w:tcPr>
            <w:tcW w:w="2198" w:type="dxa"/>
            <w:shd w:val="clear" w:color="auto" w:fill="FFF2CC" w:themeFill="accent4" w:themeFillTint="33"/>
          </w:tcPr>
          <w:p w14:paraId="2644A105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Living things and their habitats </w:t>
            </w:r>
          </w:p>
        </w:tc>
        <w:tc>
          <w:tcPr>
            <w:tcW w:w="2198" w:type="dxa"/>
            <w:shd w:val="clear" w:color="auto" w:fill="FFF2CC" w:themeFill="accent4" w:themeFillTint="33"/>
          </w:tcPr>
          <w:p w14:paraId="31E1FE88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Evolution and inheritance </w:t>
            </w:r>
          </w:p>
        </w:tc>
        <w:tc>
          <w:tcPr>
            <w:tcW w:w="2198" w:type="dxa"/>
          </w:tcPr>
          <w:p w14:paraId="45EE6659" w14:textId="77777777" w:rsidR="00C51DFA" w:rsidRPr="00714367" w:rsidRDefault="0077528F" w:rsidP="00C51DF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14367">
              <w:rPr>
                <w:rFonts w:ascii="Century Gothic" w:hAnsi="Century Gothic"/>
                <w:sz w:val="24"/>
                <w:szCs w:val="24"/>
              </w:rPr>
              <w:t xml:space="preserve">Looking after the environment </w:t>
            </w:r>
          </w:p>
        </w:tc>
      </w:tr>
    </w:tbl>
    <w:p w14:paraId="44CC2A09" w14:textId="20F5ECAE" w:rsidR="000C2C51" w:rsidRDefault="000C2C51">
      <w:pPr>
        <w:rPr>
          <w:rFonts w:ascii="Century Gothic" w:hAnsi="Century Gothic"/>
          <w:sz w:val="24"/>
          <w:szCs w:val="24"/>
        </w:rPr>
      </w:pPr>
    </w:p>
    <w:p w14:paraId="001291F5" w14:textId="32D70165" w:rsidR="00714367" w:rsidRPr="00714367" w:rsidRDefault="000C2C51" w:rsidP="00714367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0C2C51">
        <w:rPr>
          <w:rFonts w:ascii="Century Gothic" w:hAnsi="Century Gothic"/>
          <w:b/>
          <w:bCs/>
          <w:sz w:val="24"/>
          <w:szCs w:val="24"/>
          <w:u w:val="single"/>
        </w:rPr>
        <w:t>Scientific Enquiry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714367" w14:paraId="521E46E4" w14:textId="77777777" w:rsidTr="00714367">
        <w:tc>
          <w:tcPr>
            <w:tcW w:w="3847" w:type="dxa"/>
          </w:tcPr>
          <w:p w14:paraId="37291603" w14:textId="2821C936" w:rsidR="00714367" w:rsidRDefault="00714367" w:rsidP="00714367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Ask questions</w:t>
            </w:r>
          </w:p>
          <w:p w14:paraId="514421C6" w14:textId="124C8659" w:rsidR="00714367" w:rsidRDefault="00714367" w:rsidP="00714367">
            <w:pPr>
              <w:tabs>
                <w:tab w:val="left" w:pos="2280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69A817BC" wp14:editId="17549D01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106680</wp:posOffset>
                  </wp:positionV>
                  <wp:extent cx="732155" cy="361638"/>
                  <wp:effectExtent l="0" t="0" r="0" b="635"/>
                  <wp:wrapNone/>
                  <wp:docPr id="6" name="Picture 5" descr="A white paper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F02612-2947-97DC-CFCE-BD6E14718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white paper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0F02612-2947-97DC-CFCE-BD6E147180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6" t="27480" r="81413" b="64470"/>
                          <a:stretch/>
                        </pic:blipFill>
                        <pic:spPr bwMode="auto">
                          <a:xfrm>
                            <a:off x="0" y="0"/>
                            <a:ext cx="732155" cy="36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9FC0F2" w14:textId="4C9CB067" w:rsidR="00714367" w:rsidRDefault="00714367" w:rsidP="00714367">
            <w:pPr>
              <w:tabs>
                <w:tab w:val="left" w:pos="2280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46163601" w14:textId="3DD08C36" w:rsidR="00714367" w:rsidRDefault="00714367" w:rsidP="00714367">
            <w:pPr>
              <w:tabs>
                <w:tab w:val="left" w:pos="2280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847" w:type="dxa"/>
          </w:tcPr>
          <w:p w14:paraId="5D22A5B2" w14:textId="09017378" w:rsidR="00714367" w:rsidRDefault="000643C3" w:rsidP="00714367">
            <w:pPr>
              <w:tabs>
                <w:tab w:val="left" w:pos="2280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04A030E7" wp14:editId="743F21F3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261620</wp:posOffset>
                  </wp:positionV>
                  <wp:extent cx="685800" cy="352425"/>
                  <wp:effectExtent l="0" t="0" r="0" b="9525"/>
                  <wp:wrapNone/>
                  <wp:docPr id="9" name="Picture 5" descr="A white paper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F02612-2947-97DC-CFCE-BD6E14718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white paper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0F02612-2947-97DC-CFCE-BD6E147180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7" t="35776" r="81762" b="56247"/>
                          <a:stretch/>
                        </pic:blipFill>
                        <pic:spPr bwMode="auto">
                          <a:xfrm>
                            <a:off x="0" y="0"/>
                            <a:ext cx="6858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4367">
              <w:rPr>
                <w:rFonts w:ascii="Century Gothic" w:hAnsi="Century Gothic"/>
                <w:b/>
                <w:bCs/>
                <w:sz w:val="24"/>
                <w:szCs w:val="24"/>
              </w:rPr>
              <w:t>Making predictions</w:t>
            </w:r>
          </w:p>
        </w:tc>
        <w:tc>
          <w:tcPr>
            <w:tcW w:w="3847" w:type="dxa"/>
          </w:tcPr>
          <w:p w14:paraId="153B75A2" w14:textId="51C2B3BB" w:rsidR="00714367" w:rsidRDefault="000643C3" w:rsidP="00714367">
            <w:pPr>
              <w:tabs>
                <w:tab w:val="left" w:pos="2280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56811E0F" wp14:editId="07C4045D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252095</wp:posOffset>
                  </wp:positionV>
                  <wp:extent cx="733425" cy="352425"/>
                  <wp:effectExtent l="0" t="0" r="9525" b="9525"/>
                  <wp:wrapNone/>
                  <wp:docPr id="10" name="Picture 5" descr="A white paper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F02612-2947-97DC-CFCE-BD6E14718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white paper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0F02612-2947-97DC-CFCE-BD6E147180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54" t="43969" r="82063" b="48054"/>
                          <a:stretch/>
                        </pic:blipFill>
                        <pic:spPr bwMode="auto">
                          <a:xfrm>
                            <a:off x="0" y="0"/>
                            <a:ext cx="733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4367">
              <w:rPr>
                <w:rFonts w:ascii="Century Gothic" w:hAnsi="Century Gothic"/>
                <w:b/>
                <w:bCs/>
                <w:sz w:val="24"/>
                <w:szCs w:val="24"/>
              </w:rPr>
              <w:t>Setting up tests</w:t>
            </w:r>
          </w:p>
        </w:tc>
        <w:tc>
          <w:tcPr>
            <w:tcW w:w="3847" w:type="dxa"/>
          </w:tcPr>
          <w:p w14:paraId="251C84C5" w14:textId="3A3C21B4" w:rsidR="00714367" w:rsidRDefault="000643C3" w:rsidP="00714367">
            <w:pPr>
              <w:tabs>
                <w:tab w:val="left" w:pos="2280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36315FCC" wp14:editId="36585237">
                  <wp:simplePos x="0" y="0"/>
                  <wp:positionH relativeFrom="column">
                    <wp:posOffset>800735</wp:posOffset>
                  </wp:positionH>
                  <wp:positionV relativeFrom="paragraph">
                    <wp:posOffset>271145</wp:posOffset>
                  </wp:positionV>
                  <wp:extent cx="704850" cy="361950"/>
                  <wp:effectExtent l="0" t="0" r="0" b="0"/>
                  <wp:wrapNone/>
                  <wp:docPr id="2" name="Picture 5" descr="A white paper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F02612-2947-97DC-CFCE-BD6E14718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white paper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0F02612-2947-97DC-CFCE-BD6E147180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05" t="52593" r="82064" b="39214"/>
                          <a:stretch/>
                        </pic:blipFill>
                        <pic:spPr bwMode="auto">
                          <a:xfrm>
                            <a:off x="0" y="0"/>
                            <a:ext cx="704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4367">
              <w:rPr>
                <w:rFonts w:ascii="Century Gothic" w:hAnsi="Century Gothic"/>
                <w:b/>
                <w:bCs/>
                <w:sz w:val="24"/>
                <w:szCs w:val="24"/>
              </w:rPr>
              <w:t>Observing and measuring</w:t>
            </w:r>
          </w:p>
        </w:tc>
      </w:tr>
    </w:tbl>
    <w:p w14:paraId="5849857D" w14:textId="0EDCD433" w:rsidR="00714367" w:rsidRPr="00714367" w:rsidRDefault="00714367" w:rsidP="00714367">
      <w:pPr>
        <w:tabs>
          <w:tab w:val="left" w:pos="4005"/>
        </w:tabs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714367" w14:paraId="2BE1381E" w14:textId="77777777" w:rsidTr="00714367">
        <w:tc>
          <w:tcPr>
            <w:tcW w:w="5129" w:type="dxa"/>
          </w:tcPr>
          <w:p w14:paraId="7276552C" w14:textId="4A8E68DC" w:rsidR="00714367" w:rsidRDefault="00714367" w:rsidP="00714367">
            <w:pPr>
              <w:tabs>
                <w:tab w:val="left" w:pos="4005"/>
              </w:tabs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Recording data, results and findings</w:t>
            </w:r>
          </w:p>
          <w:p w14:paraId="7C8C44E0" w14:textId="79CFDE19" w:rsidR="00714367" w:rsidRDefault="000643C3" w:rsidP="00714367">
            <w:pPr>
              <w:tabs>
                <w:tab w:val="left" w:pos="4005"/>
              </w:tabs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456DDA0E" wp14:editId="272A0FB8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87630</wp:posOffset>
                  </wp:positionV>
                  <wp:extent cx="733425" cy="361950"/>
                  <wp:effectExtent l="0" t="0" r="9525" b="0"/>
                  <wp:wrapNone/>
                  <wp:docPr id="4" name="Picture 5" descr="A white paper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F02612-2947-97DC-CFCE-BD6E14718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white paper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0F02612-2947-97DC-CFCE-BD6E147180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4" t="61217" r="82213" b="30590"/>
                          <a:stretch/>
                        </pic:blipFill>
                        <pic:spPr bwMode="auto">
                          <a:xfrm>
                            <a:off x="0" y="0"/>
                            <a:ext cx="7334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87D783" w14:textId="5FD25DB5" w:rsidR="00714367" w:rsidRDefault="00714367" w:rsidP="00714367">
            <w:pPr>
              <w:tabs>
                <w:tab w:val="left" w:pos="4005"/>
              </w:tabs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267577A0" w14:textId="2C3B2F07" w:rsidR="00714367" w:rsidRDefault="00714367" w:rsidP="00714367">
            <w:pPr>
              <w:tabs>
                <w:tab w:val="left" w:pos="4005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129" w:type="dxa"/>
          </w:tcPr>
          <w:p w14:paraId="037B0946" w14:textId="377EF575" w:rsidR="00714367" w:rsidRDefault="000643C3" w:rsidP="00714367">
            <w:pPr>
              <w:tabs>
                <w:tab w:val="left" w:pos="4005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13D77D33" wp14:editId="0F19C5D6">
                  <wp:simplePos x="0" y="0"/>
                  <wp:positionH relativeFrom="column">
                    <wp:posOffset>1176655</wp:posOffset>
                  </wp:positionH>
                  <wp:positionV relativeFrom="paragraph">
                    <wp:posOffset>290195</wp:posOffset>
                  </wp:positionV>
                  <wp:extent cx="762000" cy="371475"/>
                  <wp:effectExtent l="0" t="0" r="0" b="9525"/>
                  <wp:wrapNone/>
                  <wp:docPr id="3" name="Picture 5" descr="A white paper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F02612-2947-97DC-CFCE-BD6E14718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white paper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0F02612-2947-97DC-CFCE-BD6E147180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02" t="70272" r="82364" b="21320"/>
                          <a:stretch/>
                        </pic:blipFill>
                        <pic:spPr bwMode="auto">
                          <a:xfrm>
                            <a:off x="0" y="0"/>
                            <a:ext cx="762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4367">
              <w:rPr>
                <w:rFonts w:ascii="Century Gothic" w:hAnsi="Century Gothic"/>
                <w:b/>
                <w:bCs/>
                <w:sz w:val="24"/>
                <w:szCs w:val="24"/>
              </w:rPr>
              <w:t>Interpreting and communicating results</w:t>
            </w:r>
          </w:p>
        </w:tc>
        <w:tc>
          <w:tcPr>
            <w:tcW w:w="5130" w:type="dxa"/>
          </w:tcPr>
          <w:p w14:paraId="221F753C" w14:textId="48C56D76" w:rsidR="00714367" w:rsidRDefault="000643C3" w:rsidP="00714367">
            <w:pPr>
              <w:tabs>
                <w:tab w:val="left" w:pos="4005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71821A79" wp14:editId="5A102BD8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261620</wp:posOffset>
                  </wp:positionV>
                  <wp:extent cx="762000" cy="361950"/>
                  <wp:effectExtent l="0" t="0" r="0" b="0"/>
                  <wp:wrapNone/>
                  <wp:docPr id="5" name="Picture 5" descr="A white paper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F02612-2947-97DC-CFCE-BD6E147180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white paper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0F02612-2947-97DC-CFCE-BD6E147180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t="78896" r="82966" b="12912"/>
                          <a:stretch/>
                        </pic:blipFill>
                        <pic:spPr bwMode="auto">
                          <a:xfrm>
                            <a:off x="0" y="0"/>
                            <a:ext cx="762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4367">
              <w:rPr>
                <w:rFonts w:ascii="Century Gothic" w:hAnsi="Century Gothic"/>
                <w:b/>
                <w:bCs/>
                <w:sz w:val="24"/>
                <w:szCs w:val="24"/>
              </w:rPr>
              <w:t>Evaluating</w:t>
            </w:r>
          </w:p>
        </w:tc>
      </w:tr>
    </w:tbl>
    <w:p w14:paraId="3E9E847B" w14:textId="7E62C602" w:rsidR="000C2C51" w:rsidRPr="000C2C51" w:rsidRDefault="000C2C51" w:rsidP="000C2C51">
      <w:pPr>
        <w:rPr>
          <w:rFonts w:ascii="Century Gothic" w:hAnsi="Century Gothic"/>
          <w:b/>
          <w:bCs/>
          <w:sz w:val="24"/>
          <w:szCs w:val="24"/>
          <w:u w:val="single"/>
        </w:rPr>
      </w:pPr>
    </w:p>
    <w:sectPr w:rsidR="000C2C51" w:rsidRPr="000C2C51" w:rsidSect="00831A2D">
      <w:pgSz w:w="16838" w:h="11906" w:orient="landscape"/>
      <w:pgMar w:top="284" w:right="720" w:bottom="0" w:left="720" w:header="708" w:footer="708" w:gutter="0"/>
      <w:cols w:space="708"/>
      <w:docGrid w:linePitch="13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netic Letters Joined">
    <w:panose1 w:val="00000000000000000000"/>
    <w:charset w:val="00"/>
    <w:family w:val="modern"/>
    <w:notTrueType/>
    <w:pitch w:val="variable"/>
    <w:sig w:usb0="A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FA"/>
    <w:rsid w:val="000643C3"/>
    <w:rsid w:val="000C2C51"/>
    <w:rsid w:val="000E4CA6"/>
    <w:rsid w:val="002A1A25"/>
    <w:rsid w:val="0032260E"/>
    <w:rsid w:val="00593E78"/>
    <w:rsid w:val="00680DCF"/>
    <w:rsid w:val="00714367"/>
    <w:rsid w:val="007356B8"/>
    <w:rsid w:val="0077528F"/>
    <w:rsid w:val="00817CEA"/>
    <w:rsid w:val="00831A2D"/>
    <w:rsid w:val="00840180"/>
    <w:rsid w:val="00915393"/>
    <w:rsid w:val="009445BD"/>
    <w:rsid w:val="009B779A"/>
    <w:rsid w:val="009E462B"/>
    <w:rsid w:val="00AA7DAE"/>
    <w:rsid w:val="00B6098B"/>
    <w:rsid w:val="00C22FC6"/>
    <w:rsid w:val="00C51DFA"/>
    <w:rsid w:val="00CB2049"/>
    <w:rsid w:val="00D73DA1"/>
    <w:rsid w:val="00F136B7"/>
    <w:rsid w:val="00F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A19C4"/>
  <w15:chartTrackingRefBased/>
  <w15:docId w15:val="{4070E95A-5AE0-45A1-B789-9A24317B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Kinetic Letters Joined" w:eastAsiaTheme="minorHAnsi" w:hAnsi="Kinetic Letters Joined" w:cstheme="minorBidi"/>
        <w:kern w:val="16"/>
        <w:sz w:val="96"/>
        <w:szCs w:val="96"/>
        <w:lang w:val="en-GB" w:eastAsia="en-US" w:bidi="ar-SA"/>
        <w14:ligatures w14:val="all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  <w14:cntxtAlts w14:val="0"/>
    </w:rPr>
  </w:style>
  <w:style w:type="table" w:styleId="TableGrid">
    <w:name w:val="Table Grid"/>
    <w:basedOn w:val="TableNormal"/>
    <w:uiPriority w:val="39"/>
    <w:rsid w:val="00C5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ST-HILL-N</dc:creator>
  <cp:keywords/>
  <dc:description/>
  <cp:lastModifiedBy>st-STEELE-S</cp:lastModifiedBy>
  <cp:revision>2</cp:revision>
  <dcterms:created xsi:type="dcterms:W3CDTF">2025-09-21T10:06:00Z</dcterms:created>
  <dcterms:modified xsi:type="dcterms:W3CDTF">2025-09-21T10:06:00Z</dcterms:modified>
</cp:coreProperties>
</file>